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u w:val="single"/>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康复数字化管理系统维护升级</w:t>
      </w: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 xml:space="preserve">        </w:t>
      </w:r>
    </w:p>
    <w:p>
      <w:pPr>
        <w:ind w:firstLine="2106" w:firstLineChars="600"/>
        <w:rPr>
          <w:rFonts w:ascii="宋体" w:hAnsi="宋体" w:eastAsia="宋体" w:cs="Times New Roman"/>
          <w:kern w:val="0"/>
          <w:sz w:val="36"/>
          <w:szCs w:val="36"/>
          <w:u w:val="singl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2020-JL13（03）-F50005</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"_Toc41986761" </w:instrText>
      </w:r>
      <w:r>
        <w:fldChar w:fldCharType="separate"/>
      </w:r>
      <w:r>
        <w:rPr>
          <w:rStyle w:val="22"/>
          <w:rFonts w:hint="eastAsia" w:ascii="黑体" w:hAnsi="黑体" w:eastAsia="黑体"/>
          <w:sz w:val="32"/>
        </w:rPr>
        <w:t>第一部分</w:t>
      </w:r>
      <w:r>
        <w:rPr>
          <w:rStyle w:val="22"/>
          <w:rFonts w:ascii="黑体" w:hAnsi="黑体" w:eastAsia="黑体"/>
          <w:sz w:val="32"/>
        </w:rPr>
        <w:t xml:space="preserve">  </w:t>
      </w:r>
      <w:r>
        <w:rPr>
          <w:rStyle w:val="22"/>
          <w:rFonts w:hint="eastAsia" w:ascii="黑体" w:hAnsi="黑体" w:eastAsia="黑体"/>
          <w:sz w:val="32"/>
        </w:rPr>
        <w:t>采购公告</w:t>
      </w:r>
      <w:r>
        <w:rPr>
          <w:sz w:val="32"/>
        </w:rPr>
        <w:tab/>
      </w:r>
      <w:r>
        <w:rPr>
          <w:sz w:val="32"/>
        </w:rPr>
        <w:fldChar w:fldCharType="begin"/>
      </w:r>
      <w:r>
        <w:rPr>
          <w:sz w:val="32"/>
        </w:rPr>
        <w:instrText xml:space="preserve"> PAGEREF _Toc41986761 \h </w:instrText>
      </w:r>
      <w:r>
        <w:rPr>
          <w:sz w:val="32"/>
        </w:rPr>
        <w:fldChar w:fldCharType="separate"/>
      </w:r>
      <w:r>
        <w:rPr>
          <w:sz w:val="32"/>
        </w:rPr>
        <w:t>1</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"_Toc41986762" </w:instrText>
      </w:r>
      <w:r>
        <w:fldChar w:fldCharType="separate"/>
      </w:r>
      <w:r>
        <w:rPr>
          <w:rStyle w:val="22"/>
          <w:rFonts w:hint="eastAsia" w:ascii="黑体" w:hAnsi="黑体" w:eastAsia="黑体"/>
          <w:sz w:val="32"/>
          <w:lang w:val="zh-CN"/>
        </w:rPr>
        <w:t>第二部分</w:t>
      </w:r>
      <w:r>
        <w:rPr>
          <w:rStyle w:val="22"/>
          <w:rFonts w:ascii="黑体" w:hAnsi="黑体" w:eastAsia="黑体"/>
          <w:sz w:val="32"/>
          <w:lang w:val="zh-CN"/>
        </w:rPr>
        <w:t xml:space="preserve">  </w:t>
      </w:r>
      <w:r>
        <w:rPr>
          <w:rStyle w:val="22"/>
          <w:rFonts w:hint="eastAsia" w:ascii="黑体" w:hAnsi="黑体" w:eastAsia="黑体"/>
          <w:sz w:val="32"/>
          <w:lang w:val="zh-CN"/>
        </w:rPr>
        <w:t>采购项目技</w:t>
      </w:r>
      <w:r>
        <w:rPr>
          <w:rStyle w:val="22"/>
          <w:rFonts w:hint="eastAsia" w:ascii="黑体" w:hAnsi="黑体" w:eastAsia="黑体" w:cs="宋体"/>
          <w:sz w:val="32"/>
          <w:lang w:val="zh-CN"/>
        </w:rPr>
        <w:t>术</w:t>
      </w:r>
      <w:r>
        <w:rPr>
          <w:rStyle w:val="22"/>
          <w:rFonts w:hint="eastAsia" w:ascii="黑体" w:hAnsi="黑体" w:eastAsia="黑体" w:cs="Dotum"/>
          <w:sz w:val="32"/>
          <w:lang w:val="zh-CN"/>
        </w:rPr>
        <w:t>和商</w:t>
      </w:r>
      <w:r>
        <w:rPr>
          <w:rStyle w:val="22"/>
          <w:rFonts w:hint="eastAsia" w:ascii="黑体" w:hAnsi="黑体" w:eastAsia="黑体" w:cs="宋体"/>
          <w:sz w:val="32"/>
          <w:lang w:val="zh-CN"/>
        </w:rPr>
        <w:t>务</w:t>
      </w:r>
      <w:r>
        <w:rPr>
          <w:rStyle w:val="22"/>
          <w:rFonts w:hint="eastAsia" w:ascii="黑体" w:hAnsi="黑体" w:eastAsia="黑体"/>
          <w:sz w:val="32"/>
          <w:lang w:val="zh-CN"/>
        </w:rPr>
        <w:t>要求</w:t>
      </w:r>
      <w:r>
        <w:rPr>
          <w:sz w:val="32"/>
        </w:rPr>
        <w:tab/>
      </w:r>
      <w:r>
        <w:rPr>
          <w:sz w:val="32"/>
        </w:rPr>
        <w:fldChar w:fldCharType="begin"/>
      </w:r>
      <w:r>
        <w:rPr>
          <w:sz w:val="32"/>
        </w:rPr>
        <w:instrText xml:space="preserve"> PAGEREF _Toc41986762 \h </w:instrText>
      </w:r>
      <w:r>
        <w:rPr>
          <w:sz w:val="32"/>
        </w:rPr>
        <w:fldChar w:fldCharType="separate"/>
      </w:r>
      <w:r>
        <w:rPr>
          <w:sz w:val="32"/>
        </w:rPr>
        <w:t>3</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"_Toc41986763" </w:instrText>
      </w:r>
      <w:r>
        <w:fldChar w:fldCharType="separate"/>
      </w:r>
      <w:r>
        <w:rPr>
          <w:rStyle w:val="22"/>
          <w:rFonts w:hint="eastAsia" w:ascii="黑体" w:hAnsi="黑体" w:eastAsia="黑体"/>
          <w:sz w:val="32"/>
        </w:rPr>
        <w:t>第三部分</w:t>
      </w:r>
      <w:r>
        <w:rPr>
          <w:rStyle w:val="22"/>
          <w:rFonts w:ascii="黑体" w:hAnsi="黑体" w:eastAsia="黑体"/>
          <w:sz w:val="32"/>
        </w:rPr>
        <w:t xml:space="preserve">  </w:t>
      </w:r>
      <w:r>
        <w:rPr>
          <w:rStyle w:val="22"/>
          <w:rFonts w:hint="eastAsia" w:ascii="黑体" w:hAnsi="黑体" w:eastAsia="黑体"/>
          <w:sz w:val="32"/>
          <w:lang w:val="zh-CN"/>
        </w:rPr>
        <w:t>报价方</w:t>
      </w:r>
      <w:r>
        <w:rPr>
          <w:rStyle w:val="22"/>
          <w:rFonts w:hint="eastAsia" w:ascii="黑体" w:hAnsi="黑体" w:eastAsia="黑体"/>
          <w:sz w:val="32"/>
        </w:rPr>
        <w:t>须知</w:t>
      </w:r>
      <w:r>
        <w:rPr>
          <w:sz w:val="32"/>
        </w:rPr>
        <w:tab/>
      </w:r>
      <w:r>
        <w:rPr>
          <w:sz w:val="32"/>
        </w:rPr>
        <w:fldChar w:fldCharType="begin"/>
      </w:r>
      <w:r>
        <w:rPr>
          <w:sz w:val="32"/>
        </w:rPr>
        <w:instrText xml:space="preserve"> PAGEREF _Toc41986763 \h </w:instrText>
      </w:r>
      <w:r>
        <w:rPr>
          <w:sz w:val="32"/>
        </w:rPr>
        <w:fldChar w:fldCharType="separate"/>
      </w:r>
      <w:r>
        <w:rPr>
          <w:sz w:val="32"/>
        </w:rPr>
        <w:t>5</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"_Toc41986764" </w:instrText>
      </w:r>
      <w:r>
        <w:fldChar w:fldCharType="separate"/>
      </w:r>
      <w:r>
        <w:rPr>
          <w:rStyle w:val="22"/>
          <w:rFonts w:hint="eastAsia" w:ascii="黑体" w:hAnsi="黑体" w:eastAsia="黑体"/>
          <w:bCs/>
          <w:sz w:val="32"/>
        </w:rPr>
        <w:t>第四部分</w:t>
      </w:r>
      <w:r>
        <w:rPr>
          <w:rStyle w:val="22"/>
          <w:rFonts w:ascii="黑体" w:hAnsi="黑体" w:eastAsia="黑体"/>
          <w:bCs/>
          <w:sz w:val="32"/>
        </w:rPr>
        <w:t xml:space="preserve">  </w:t>
      </w:r>
      <w:r>
        <w:rPr>
          <w:rStyle w:val="22"/>
          <w:rFonts w:hint="eastAsia" w:ascii="黑体" w:hAnsi="黑体" w:eastAsia="黑体"/>
          <w:bCs/>
          <w:sz w:val="32"/>
        </w:rPr>
        <w:t>合同样本</w:t>
      </w:r>
      <w:r>
        <w:rPr>
          <w:sz w:val="32"/>
        </w:rPr>
        <w:tab/>
      </w:r>
      <w:r>
        <w:rPr>
          <w:sz w:val="32"/>
        </w:rPr>
        <w:fldChar w:fldCharType="begin"/>
      </w:r>
      <w:r>
        <w:rPr>
          <w:sz w:val="32"/>
        </w:rPr>
        <w:instrText xml:space="preserve"> PAGEREF _Toc41986764 \h </w:instrText>
      </w:r>
      <w:r>
        <w:rPr>
          <w:sz w:val="32"/>
        </w:rPr>
        <w:fldChar w:fldCharType="separate"/>
      </w:r>
      <w:r>
        <w:rPr>
          <w:sz w:val="32"/>
        </w:rPr>
        <w:t>23</w:t>
      </w:r>
      <w:r>
        <w:rPr>
          <w:sz w:val="32"/>
        </w:rPr>
        <w:fldChar w:fldCharType="end"/>
      </w:r>
      <w:r>
        <w:rPr>
          <w:sz w:val="32"/>
        </w:rP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"_Toc41986765" </w:instrText>
      </w:r>
      <w:r>
        <w:fldChar w:fldCharType="separate"/>
      </w:r>
      <w:r>
        <w:rPr>
          <w:rStyle w:val="22"/>
          <w:rFonts w:hint="eastAsia" w:ascii="黑体" w:hAnsi="黑体" w:eastAsia="黑体"/>
          <w:sz w:val="32"/>
        </w:rPr>
        <w:t>第五部分</w:t>
      </w:r>
      <w:r>
        <w:rPr>
          <w:rStyle w:val="22"/>
          <w:rFonts w:ascii="黑体" w:hAnsi="黑体" w:eastAsia="黑体"/>
          <w:sz w:val="32"/>
        </w:rPr>
        <w:t xml:space="preserve">  </w:t>
      </w:r>
      <w:r>
        <w:rPr>
          <w:rStyle w:val="22"/>
          <w:rFonts w:hint="eastAsia" w:ascii="黑体" w:hAnsi="黑体" w:eastAsia="黑体"/>
          <w:sz w:val="32"/>
        </w:rPr>
        <w:t>附件</w:t>
      </w:r>
      <w:r>
        <w:rPr>
          <w:rStyle w:val="22"/>
          <w:rFonts w:ascii="黑体" w:hAnsi="黑体" w:eastAsia="黑体"/>
          <w:sz w:val="32"/>
        </w:rPr>
        <w:t>/</w:t>
      </w:r>
      <w:r>
        <w:rPr>
          <w:rStyle w:val="22"/>
          <w:rFonts w:hint="eastAsia" w:ascii="黑体" w:hAnsi="黑体" w:eastAsia="黑体"/>
          <w:sz w:val="32"/>
        </w:rPr>
        <w:t>报价文件格式</w:t>
      </w:r>
      <w:r>
        <w:rPr>
          <w:sz w:val="32"/>
        </w:rPr>
        <w:tab/>
      </w:r>
      <w:r>
        <w:rPr>
          <w:sz w:val="32"/>
        </w:rPr>
        <w:fldChar w:fldCharType="begin"/>
      </w:r>
      <w:r>
        <w:rPr>
          <w:sz w:val="32"/>
        </w:rPr>
        <w:instrText xml:space="preserve"> PAGEREF _Toc41986765 \h </w:instrText>
      </w:r>
      <w:r>
        <w:rPr>
          <w:sz w:val="32"/>
        </w:rPr>
        <w:fldChar w:fldCharType="separate"/>
      </w:r>
      <w:r>
        <w:rPr>
          <w:sz w:val="32"/>
        </w:rPr>
        <w:t>27</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198676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color w:val="auto"/>
          <w:kern w:val="0"/>
          <w:sz w:val="28"/>
          <w:szCs w:val="28"/>
        </w:rPr>
      </w:pPr>
      <w:r>
        <w:rPr>
          <w:rFonts w:hint="eastAsia" w:ascii="Tahoma" w:hAnsi="Tahoma" w:cs="Tahoma"/>
          <w:b/>
          <w:bCs/>
          <w:kern w:val="0"/>
          <w:sz w:val="28"/>
          <w:szCs w:val="28"/>
        </w:rPr>
        <w:t>关于康复数字化管理系统维护升级的单一来源采购</w:t>
      </w:r>
      <w:r>
        <w:rPr>
          <w:rFonts w:ascii="Tahoma" w:hAnsi="Tahoma" w:cs="Tahoma"/>
          <w:b/>
          <w:bCs/>
          <w:kern w:val="0"/>
          <w:sz w:val="28"/>
          <w:szCs w:val="28"/>
        </w:rPr>
        <w:t>公告</w:t>
      </w:r>
      <w:r>
        <w:rPr>
          <w:rFonts w:hint="eastAsia" w:ascii="Tahoma" w:hAnsi="Tahoma" w:cs="Tahoma"/>
          <w:color w:val="auto"/>
          <w:kern w:val="0"/>
          <w:sz w:val="28"/>
          <w:szCs w:val="28"/>
        </w:rPr>
        <w:t>2020-JL13（03）-F50005</w:t>
      </w:r>
    </w:p>
    <w:p>
      <w:pPr>
        <w:spacing w:line="360" w:lineRule="exact"/>
        <w:ind w:firstLine="462" w:firstLineChars="200"/>
        <w:rPr>
          <w:rFonts w:ascii="宋体" w:hAnsi="宋体" w:eastAsia="宋体" w:cs="Times New Roman"/>
          <w:kern w:val="0"/>
          <w:sz w:val="24"/>
          <w:szCs w:val="24"/>
        </w:rPr>
      </w:pPr>
    </w:p>
    <w:p>
      <w:pPr>
        <w:spacing w:line="360" w:lineRule="exact"/>
        <w:ind w:firstLine="924" w:firstLineChars="4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我院就以下项目进行单一来源采购，</w:t>
      </w:r>
      <w:r>
        <w:rPr>
          <w:rFonts w:hint="eastAsia" w:cs="Times New Roman" w:asciiTheme="minorEastAsia" w:hAnsiTheme="minorEastAsia"/>
          <w:kern w:val="0"/>
          <w:sz w:val="24"/>
          <w:szCs w:val="24"/>
        </w:rPr>
        <w:t>现将有关事项公示如下</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康复数字化管理系统维护升级</w:t>
      </w:r>
    </w:p>
    <w:p>
      <w:pPr>
        <w:tabs>
          <w:tab w:val="left" w:pos="0"/>
          <w:tab w:val="left" w:pos="1122"/>
        </w:tabs>
        <w:spacing w:line="440" w:lineRule="exact"/>
        <w:ind w:firstLine="462"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2020-JL13（03）-F50005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708"/>
        <w:gridCol w:w="991"/>
        <w:gridCol w:w="862"/>
        <w:gridCol w:w="917"/>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color w:val="FF0000"/>
                <w:sz w:val="24"/>
                <w:szCs w:val="24"/>
              </w:rPr>
            </w:pPr>
            <w:r>
              <w:rPr>
                <w:rFonts w:hint="eastAsia" w:ascii="宋体" w:hAnsi="宋体" w:eastAsia="宋体" w:cs="Times New Roman"/>
                <w:snapToGrid w:val="0"/>
                <w:color w:val="auto"/>
                <w:kern w:val="0"/>
                <w:sz w:val="24"/>
                <w:szCs w:val="24"/>
              </w:rPr>
              <w:t>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康复数字化管理系统维护升级</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详见谈判文件附件19</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项</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sz w:val="24"/>
                <w:szCs w:val="24"/>
              </w:rPr>
            </w:pPr>
            <w:r>
              <w:rPr>
                <w:rFonts w:hint="eastAsia" w:ascii="宋体" w:hAnsi="宋体" w:eastAsia="宋体" w:cs="Times New Roman"/>
                <w:sz w:val="24"/>
                <w:szCs w:val="24"/>
              </w:rPr>
              <w:t xml:space="preserve">预算 </w:t>
            </w:r>
          </w:p>
        </w:tc>
        <w:tc>
          <w:tcPr>
            <w:tcW w:w="824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hint="eastAsia" w:ascii="宋体" w:hAnsi="宋体" w:eastAsia="宋体" w:cs="Times New Roman"/>
                <w:sz w:val="24"/>
                <w:szCs w:val="24"/>
              </w:rPr>
              <w:t>小写：¥200,000.00元        大写：贰拾万元整</w:t>
            </w:r>
          </w:p>
        </w:tc>
      </w:tr>
    </w:tbl>
    <w:p>
      <w:pPr>
        <w:tabs>
          <w:tab w:val="left" w:pos="0"/>
          <w:tab w:val="left" w:pos="1122"/>
        </w:tabs>
        <w:spacing w:line="440" w:lineRule="exact"/>
        <w:rPr>
          <w:rFonts w:ascii="宋体" w:hAnsi="宋体" w:eastAsia="宋体" w:cs="Times New Roman"/>
          <w:kern w:val="0"/>
          <w:sz w:val="24"/>
          <w:szCs w:val="24"/>
        </w:rPr>
      </w:pP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四、拟定供应商：</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成都华唯科技股份有限公司</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五、单一来源采购理由：</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医院现在使用的康复数字化管理系统是由成都华唯科技股份有限公司开发并维护运行，基于以上客观原因，该项目符合《政府采购法》第三十一条第（一）款和《军队物资采购管理规定》第三十一条第（一）款“只能从唯一供应商处采购的”之规定，因此建议采用单一来源方式采购，特予公示。</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六、公示日期：</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u w:val="single"/>
          <w:lang w:val="en-US" w:eastAsia="zh-CN"/>
        </w:rPr>
        <w:t>2020</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10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27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11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u w:val="single"/>
          <w:lang w:val="en-US" w:eastAsia="zh-CN"/>
        </w:rPr>
        <w:t xml:space="preserve"> 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日（五个工作日）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若潜在供应商对该项目拟采用单一来源采购方式及其理由和拟定供应商有异议的，请在公示期内以书面形式向物资采购中心提出意见，该公示期结束后提出的异议将不再受理。</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289"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41986762"/>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color w:val="auto"/>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color w:val="auto"/>
          <w:kern w:val="0"/>
          <w:sz w:val="24"/>
          <w:szCs w:val="24"/>
        </w:rPr>
        <w:t>项目</w:t>
      </w:r>
      <w:r>
        <w:rPr>
          <w:rFonts w:ascii="宋体" w:hAnsi="宋体" w:eastAsia="宋体" w:cs="Times New Roman"/>
          <w:color w:val="auto"/>
          <w:kern w:val="0"/>
          <w:sz w:val="24"/>
          <w:szCs w:val="24"/>
        </w:rPr>
        <w:t>一览表</w:t>
      </w:r>
      <w:bookmarkStart w:id="8" w:name="_Toc285612596"/>
      <w:r>
        <w:rPr>
          <w:rFonts w:ascii="宋体" w:hAnsi="宋体" w:eastAsia="宋体" w:cs="Times New Roman"/>
          <w:color w:val="auto"/>
          <w:kern w:val="0"/>
          <w:sz w:val="24"/>
          <w:szCs w:val="24"/>
        </w:rPr>
        <w:t>及技术</w:t>
      </w:r>
      <w:r>
        <w:rPr>
          <w:rFonts w:hint="eastAsia" w:ascii="宋体" w:hAnsi="宋体" w:eastAsia="宋体" w:cs="Times New Roman"/>
          <w:color w:val="auto"/>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包号</w:t>
            </w:r>
          </w:p>
        </w:tc>
        <w:tc>
          <w:tcPr>
            <w:tcW w:w="198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名称</w:t>
            </w:r>
          </w:p>
        </w:tc>
        <w:tc>
          <w:tcPr>
            <w:tcW w:w="85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规格型号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计量</w:t>
            </w:r>
          </w:p>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备注</w:t>
            </w:r>
          </w:p>
        </w:tc>
      </w:tr>
      <w:tr>
        <w:tblPrEx>
          <w:tblCellMar>
            <w:top w:w="0" w:type="dxa"/>
            <w:left w:w="108" w:type="dxa"/>
            <w:bottom w:w="0" w:type="dxa"/>
            <w:right w:w="108" w:type="dxa"/>
          </w:tblCellMar>
        </w:tblPrEx>
        <w:trPr>
          <w:trHeight w:val="1184"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康复数字化管理系统维护升级</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详见谈判文件附件19</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 xml:space="preserve">    /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kern w:val="0"/>
          <w:sz w:val="24"/>
          <w:szCs w:val="24"/>
          <w:lang w:val="zh-CN"/>
        </w:rPr>
        <w:t>1. 服务期：自验收合格之日起，整体服务期</w:t>
      </w:r>
      <w:r>
        <w:rPr>
          <w:rFonts w:hint="eastAsia" w:cs="Times New Roman" w:asciiTheme="minorEastAsia" w:hAnsiTheme="minorEastAsia"/>
          <w:kern w:val="0"/>
          <w:sz w:val="24"/>
          <w:szCs w:val="24"/>
          <w:u w:val="single"/>
          <w:lang w:val="zh-CN"/>
        </w:rPr>
        <w:t xml:space="preserve"> 1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服务期内，除消耗品和人为损坏外，一切均免费维修和维护。</w:t>
      </w:r>
      <w:r>
        <w:rPr>
          <w:rFonts w:hint="eastAsia" w:cs="Times New Roman" w:asciiTheme="minorEastAsia" w:hAnsiTheme="minorEastAsia"/>
          <w:kern w:val="0"/>
          <w:sz w:val="24"/>
          <w:szCs w:val="24"/>
          <w:lang w:val="zh-CN"/>
        </w:rPr>
        <w:t>整体服务期</w:t>
      </w:r>
      <w:r>
        <w:rPr>
          <w:rFonts w:hint="eastAsia" w:cs="Times New Roman" w:asciiTheme="minorEastAsia" w:hAnsiTheme="minorEastAsia"/>
          <w:kern w:val="0"/>
          <w:sz w:val="24"/>
          <w:szCs w:val="24"/>
        </w:rPr>
        <w:t>外，</w:t>
      </w:r>
      <w:r>
        <w:rPr>
          <w:rFonts w:hint="eastAsia" w:cs="Times New Roman" w:asciiTheme="minorEastAsia" w:hAnsiTheme="minorEastAsia"/>
          <w:color w:val="auto"/>
          <w:kern w:val="0"/>
          <w:sz w:val="24"/>
          <w:szCs w:val="24"/>
        </w:rPr>
        <w:t>提供终身维修等技术服务保障承诺（因产品或配件停产等导致设备无法维修的原因除外）</w:t>
      </w:r>
      <w:r>
        <w:rPr>
          <w:rFonts w:cs="Times New Roman" w:asciiTheme="minorEastAsia" w:hAnsiTheme="minorEastAsia"/>
          <w:color w:val="auto"/>
          <w:kern w:val="0"/>
          <w:sz w:val="24"/>
          <w:szCs w:val="24"/>
        </w:rPr>
        <w:t>。</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color w:val="auto"/>
          <w:kern w:val="0"/>
          <w:sz w:val="24"/>
          <w:szCs w:val="24"/>
          <w:lang w:val="zh-CN"/>
        </w:rPr>
        <w:t>2.</w:t>
      </w:r>
      <w:r>
        <w:rPr>
          <w:rFonts w:hint="eastAsia" w:ascii="楷体" w:hAnsi="楷体" w:eastAsia="楷体" w:cs="Times New Roman"/>
          <w:color w:val="auto"/>
          <w:sz w:val="28"/>
          <w:szCs w:val="28"/>
        </w:rPr>
        <w:t xml:space="preserve"> </w:t>
      </w:r>
      <w:r>
        <w:rPr>
          <w:rFonts w:hint="eastAsia" w:cs="Times New Roman" w:asciiTheme="minorEastAsia" w:hAnsiTheme="minorEastAsia"/>
          <w:color w:val="auto"/>
          <w:kern w:val="0"/>
          <w:sz w:val="24"/>
          <w:szCs w:val="24"/>
        </w:rPr>
        <w:t>响应时间：接到用户报修通知响应时间：</w:t>
      </w:r>
      <w:r>
        <w:rPr>
          <w:rFonts w:hint="eastAsia" w:cs="Times New Roman" w:asciiTheme="minorEastAsia" w:hAnsiTheme="minorEastAsia"/>
          <w:color w:val="auto"/>
          <w:kern w:val="0"/>
          <w:sz w:val="24"/>
          <w:szCs w:val="24"/>
          <w:u w:val="single"/>
        </w:rPr>
        <w:t xml:space="preserve">2 </w:t>
      </w:r>
      <w:r>
        <w:rPr>
          <w:rFonts w:hint="eastAsia" w:cs="Times New Roman" w:asciiTheme="minorEastAsia" w:hAnsiTheme="minorEastAsia"/>
          <w:color w:val="auto"/>
          <w:kern w:val="0"/>
          <w:sz w:val="24"/>
          <w:szCs w:val="24"/>
        </w:rPr>
        <w:t>小</w:t>
      </w:r>
      <w:r>
        <w:rPr>
          <w:rFonts w:hint="eastAsia" w:cs="Times New Roman" w:asciiTheme="minorEastAsia" w:hAnsiTheme="minorEastAsia"/>
          <w:kern w:val="0"/>
          <w:sz w:val="24"/>
          <w:szCs w:val="24"/>
        </w:rPr>
        <w:t>时以内。本地到现场时间：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color w:val="FF0000"/>
          <w:sz w:val="24"/>
          <w:szCs w:val="24"/>
        </w:rPr>
      </w:pPr>
      <w:r>
        <w:rPr>
          <w:rFonts w:hint="eastAsia" w:cs="Arial" w:asciiTheme="minorEastAsia" w:hAnsiTheme="minorEastAsia"/>
          <w:sz w:val="24"/>
          <w:szCs w:val="24"/>
        </w:rPr>
        <w:t>5.</w:t>
      </w:r>
      <w:r>
        <w:rPr>
          <w:rFonts w:hint="eastAsia" w:cs="Arial" w:asciiTheme="minorEastAsia" w:hAnsiTheme="minorEastAsia"/>
          <w:color w:val="auto"/>
          <w:sz w:val="24"/>
          <w:szCs w:val="24"/>
        </w:rPr>
        <w:t>安</w:t>
      </w:r>
      <w:r>
        <w:rPr>
          <w:rFonts w:hint="eastAsia" w:cs="Arial" w:asciiTheme="minorEastAsia" w:hAnsiTheme="minorEastAsia"/>
          <w:sz w:val="24"/>
          <w:szCs w:val="24"/>
        </w:rPr>
        <w:t>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lang w:val="en-US" w:eastAsia="zh-CN"/>
        </w:rPr>
        <w:t>6</w:t>
      </w:r>
      <w:r>
        <w:rPr>
          <w:rFonts w:hint="eastAsia" w:cs="Arial" w:asciiTheme="minorEastAsia" w:hAnsiTheme="minorEastAsia"/>
          <w:sz w:val="24"/>
          <w:szCs w:val="24"/>
        </w:rPr>
        <w:t>.</w:t>
      </w:r>
      <w:r>
        <w:rPr>
          <w:rFonts w:cs="Arial" w:asciiTheme="minorEastAsia" w:hAnsiTheme="minorEastAsia"/>
          <w:sz w:val="24"/>
          <w:szCs w:val="24"/>
        </w:rPr>
        <w:t xml:space="preserve"> </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w:t>
      </w:r>
      <w:r>
        <w:rPr>
          <w:rFonts w:hint="eastAsia" w:ascii="宋体" w:hAnsi="宋体" w:eastAsia="宋体" w:cs="Times New Roman"/>
          <w:color w:val="auto"/>
          <w:kern w:val="0"/>
          <w:sz w:val="24"/>
          <w:szCs w:val="24"/>
          <w:lang w:val="zh-CN"/>
        </w:rPr>
        <w:t>该项目或其</w:t>
      </w:r>
      <w:r>
        <w:rPr>
          <w:rFonts w:hint="eastAsia" w:ascii="宋体" w:hAnsi="宋体" w:eastAsia="宋体" w:cs="Times New Roman"/>
          <w:kern w:val="0"/>
          <w:sz w:val="24"/>
          <w:szCs w:val="24"/>
          <w:lang w:val="zh-CN"/>
        </w:rPr>
        <w:t>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1986763"/>
      <w:bookmarkStart w:id="11" w:name="_Toc240432230"/>
      <w:bookmarkStart w:id="12" w:name="_Toc285612601"/>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2.参与谈判的报价方，对在参与谈判过程中获悉的国家和军队商业、技术秘密以及其它依法应当保密的内容，均负有保密义务，违者应对由此造成的后果承担全部法律责任。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kern w:val="0"/>
          <w:sz w:val="24"/>
          <w:szCs w:val="24"/>
          <w:lang w:val="zh-CN"/>
        </w:rPr>
        <w:t>4.“成交供应商”系</w:t>
      </w:r>
      <w:r>
        <w:rPr>
          <w:rFonts w:hint="eastAsia" w:ascii="宋体" w:hAnsi="宋体" w:eastAsia="宋体" w:cs="Times New Roman"/>
          <w:snapToGrid w:val="0"/>
          <w:color w:val="auto"/>
          <w:kern w:val="0"/>
          <w:sz w:val="24"/>
          <w:szCs w:val="24"/>
          <w:lang w:val="zh-CN"/>
        </w:rPr>
        <w:t>指经过谈判评审，确定成交的报价方；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w:t>
      </w:r>
      <w:r>
        <w:rPr>
          <w:rFonts w:hint="eastAsia" w:cs="Times New Roman" w:asciiTheme="minorEastAsia" w:hAnsiTheme="minorEastAsia"/>
          <w:color w:val="auto"/>
          <w:kern w:val="0"/>
          <w:sz w:val="24"/>
          <w:szCs w:val="24"/>
          <w:lang w:val="zh-CN"/>
        </w:rPr>
        <w:t>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cs="Times New Roman" w:asciiTheme="minorEastAsia" w:hAnsiTheme="minorEastAsia"/>
          <w:color w:val="auto"/>
          <w:kern w:val="0"/>
          <w:sz w:val="24"/>
          <w:szCs w:val="24"/>
          <w:lang w:val="zh-CN"/>
        </w:rPr>
        <w:t>2.预留质量保证金：硬件类项目为合同总金额的</w:t>
      </w:r>
      <w:r>
        <w:rPr>
          <w:rFonts w:hint="eastAsia" w:cs="Times New Roman" w:asciiTheme="minorEastAsia" w:hAnsiTheme="minorEastAsia"/>
          <w:color w:val="auto"/>
          <w:kern w:val="0"/>
          <w:sz w:val="24"/>
          <w:szCs w:val="24"/>
          <w:u w:val="single"/>
          <w:lang w:val="zh-CN"/>
        </w:rPr>
        <w:t xml:space="preserve">  5%  </w:t>
      </w:r>
      <w:r>
        <w:rPr>
          <w:rFonts w:hint="eastAsia" w:cs="Times New Roman" w:asciiTheme="minorEastAsia" w:hAnsiTheme="minorEastAsia"/>
          <w:color w:val="auto"/>
          <w:kern w:val="0"/>
          <w:sz w:val="24"/>
          <w:szCs w:val="24"/>
          <w:lang w:val="zh-CN"/>
        </w:rPr>
        <w:t>，</w:t>
      </w:r>
      <w:r>
        <w:rPr>
          <w:rFonts w:hint="eastAsia" w:cs="Times New Roman" w:asciiTheme="minorEastAsia" w:hAnsiTheme="minorEastAsia"/>
          <w:color w:val="auto"/>
          <w:kern w:val="0"/>
          <w:sz w:val="24"/>
          <w:szCs w:val="24"/>
        </w:rPr>
        <w:t>自验收合格之日起，</w:t>
      </w:r>
      <w:r>
        <w:rPr>
          <w:rFonts w:hint="eastAsia" w:cs="Times New Roman" w:asciiTheme="minorEastAsia" w:hAnsiTheme="minorEastAsia"/>
          <w:color w:val="auto"/>
          <w:kern w:val="0"/>
          <w:sz w:val="24"/>
          <w:szCs w:val="24"/>
          <w:u w:val="single"/>
        </w:rPr>
        <w:t xml:space="preserve">十二个月 </w:t>
      </w:r>
      <w:r>
        <w:rPr>
          <w:rFonts w:hint="eastAsia" w:cs="Times New Roman" w:asciiTheme="minorEastAsia" w:hAnsiTheme="minorEastAsia"/>
          <w:color w:val="auto"/>
          <w:kern w:val="0"/>
          <w:sz w:val="24"/>
          <w:szCs w:val="24"/>
        </w:rPr>
        <w:t>正常使用且无质量问题时，一次性结清</w:t>
      </w:r>
      <w:r>
        <w:rPr>
          <w:rFonts w:hint="eastAsia" w:ascii="宋体" w:hAnsi="宋体" w:eastAsia="宋体" w:cs="Times New Roman"/>
          <w:color w:val="auto"/>
          <w:kern w:val="0"/>
          <w:sz w:val="24"/>
          <w:szCs w:val="24"/>
          <w:lang w:val="zh-CN"/>
        </w:rPr>
        <w:t>；软件服务类项目</w:t>
      </w:r>
      <w:r>
        <w:rPr>
          <w:rFonts w:hint="eastAsia" w:cs="Times New Roman" w:asciiTheme="minorEastAsia" w:hAnsiTheme="minorEastAsia"/>
          <w:color w:val="auto"/>
          <w:kern w:val="0"/>
          <w:sz w:val="24"/>
          <w:szCs w:val="24"/>
          <w:lang w:val="zh-CN"/>
        </w:rPr>
        <w:t>为合同总金额的</w:t>
      </w:r>
      <w:r>
        <w:rPr>
          <w:rFonts w:hint="eastAsia" w:cs="Times New Roman" w:asciiTheme="minorEastAsia" w:hAnsiTheme="minorEastAsia"/>
          <w:color w:val="auto"/>
          <w:kern w:val="0"/>
          <w:sz w:val="24"/>
          <w:szCs w:val="24"/>
          <w:u w:val="single"/>
          <w:lang w:val="zh-CN"/>
        </w:rPr>
        <w:t xml:space="preserve"> 5% </w:t>
      </w:r>
      <w:r>
        <w:rPr>
          <w:rFonts w:hint="eastAsia" w:cs="Times New Roman" w:asciiTheme="minorEastAsia" w:hAnsiTheme="minorEastAsia"/>
          <w:color w:val="auto"/>
          <w:kern w:val="0"/>
          <w:sz w:val="24"/>
          <w:szCs w:val="24"/>
          <w:lang w:val="zh-CN"/>
        </w:rPr>
        <w:t>质保期满后一次结清。</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kern w:val="0"/>
          <w:sz w:val="24"/>
          <w:szCs w:val="24"/>
        </w:rPr>
        <w:t>(2)报价一览</w:t>
      </w:r>
      <w:r>
        <w:rPr>
          <w:rFonts w:hint="eastAsia" w:ascii="宋体" w:hAnsi="宋体" w:eastAsia="宋体" w:cs="Times New Roman"/>
          <w:snapToGrid w:val="0"/>
          <w:color w:val="auto"/>
          <w:kern w:val="0"/>
          <w:sz w:val="24"/>
          <w:szCs w:val="24"/>
        </w:rPr>
        <w:t>表（附件2）</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hint="eastAsia" w:cs="Times New Roman" w:asciiTheme="minorEastAsia" w:hAnsiTheme="minorEastAsia"/>
          <w:snapToGrid w:val="0"/>
          <w:color w:val="auto"/>
          <w:kern w:val="0"/>
          <w:sz w:val="24"/>
          <w:szCs w:val="24"/>
        </w:rPr>
        <w:t>分项报价表</w:t>
      </w:r>
      <w:r>
        <w:rPr>
          <w:rFonts w:hint="eastAsia" w:ascii="宋体" w:hAnsi="宋体" w:eastAsia="宋体" w:cs="Times New Roman"/>
          <w:color w:val="auto"/>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color w:val="auto"/>
          <w:kern w:val="0"/>
          <w:sz w:val="24"/>
          <w:szCs w:val="24"/>
        </w:rPr>
        <w:t>(4)</w:t>
      </w:r>
      <w:r>
        <w:rPr>
          <w:rFonts w:hint="eastAsia" w:ascii="宋体" w:hAnsi="宋体" w:eastAsia="宋体" w:cs="Times New Roman"/>
          <w:snapToGrid w:val="0"/>
          <w:color w:val="auto"/>
          <w:kern w:val="0"/>
          <w:sz w:val="24"/>
          <w:szCs w:val="24"/>
        </w:rPr>
        <w:t>货物简要说明一</w:t>
      </w:r>
      <w:r>
        <w:rPr>
          <w:rFonts w:hint="eastAsia" w:ascii="宋体" w:hAnsi="宋体" w:eastAsia="宋体" w:cs="Times New Roman"/>
          <w:snapToGrid w:val="0"/>
          <w:kern w:val="0"/>
          <w:sz w:val="24"/>
          <w:szCs w:val="24"/>
        </w:rPr>
        <w:t>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(11)报价方认为需要加以说明的其他内容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w:t>
      </w:r>
      <w:r>
        <w:rPr>
          <w:rFonts w:hint="eastAsia" w:cs="Times New Roman" w:asciiTheme="minorEastAsia" w:hAnsiTheme="minorEastAsia"/>
          <w:color w:val="auto"/>
          <w:kern w:val="0"/>
          <w:sz w:val="24"/>
          <w:szCs w:val="24"/>
          <w:lang w:val="zh-CN"/>
        </w:rPr>
        <w:t>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color w:val="auto"/>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color w:val="auto"/>
          <w:kern w:val="0"/>
          <w:sz w:val="24"/>
          <w:szCs w:val="24"/>
          <w:lang w:val="zh-CN"/>
        </w:rPr>
        <w:t>4.报价方</w:t>
      </w:r>
      <w:r>
        <w:rPr>
          <w:rFonts w:hint="eastAsia" w:ascii="宋体" w:hAnsi="宋体" w:eastAsia="宋体" w:cs="Times New Roman"/>
          <w:color w:val="auto"/>
          <w:kern w:val="0"/>
          <w:sz w:val="24"/>
          <w:szCs w:val="24"/>
        </w:rPr>
        <w:t>对同一种货物每次报价</w:t>
      </w:r>
      <w:r>
        <w:rPr>
          <w:rFonts w:hint="eastAsia" w:ascii="宋体" w:hAnsi="宋体" w:eastAsia="宋体" w:cs="Times New Roman"/>
          <w:kern w:val="0"/>
          <w:sz w:val="24"/>
          <w:szCs w:val="24"/>
        </w:rPr>
        <w:t>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 xml:space="preserve"> </w:t>
      </w:r>
      <w:r>
        <w:rPr>
          <w:rFonts w:hint="eastAsia" w:ascii="宋体" w:hAnsi="宋体" w:eastAsia="宋体" w:cs="宋体"/>
          <w:snapToGrid w:val="0"/>
          <w:kern w:val="0"/>
          <w:sz w:val="24"/>
          <w:szCs w:val="24"/>
          <w:lang w:val="zh-CN"/>
        </w:rPr>
        <w:t>综合货物性能、质量、价格、交货期、售后服务等因素，确定评审结果；</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(1)</w:t>
      </w:r>
      <w:r>
        <w:rPr>
          <w:rFonts w:hint="eastAsia" w:ascii="宋体" w:eastAsia="宋体" w:cs="宋体"/>
          <w:kern w:val="0"/>
          <w:sz w:val="24"/>
          <w:szCs w:val="24"/>
        </w:rPr>
        <w:t>在保证采购项目质量和双方商定合理价格的基础上进行采购。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报价方是否有资格进入谈判程序。资格性和符合性审查不合格的报价方，不再参加后续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4.第一轮谈判。评审委员会所有成员集中与报价方进行谈判，报价方派代表参加（法定代表人或授权代表及技术人员必须参加）。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谈判文件能够详细列明采购项目技术、商务要求的，评审委员会应当要求参加谈判的供应商在规定时间内提交最后报价， 谈判文件不能够详细列明采购项目技术、商务要求的，由评审委员会与报价方现场协商确定，并写入澄清表。</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10.复核评审情况。评审结束后，评审委员会应当对评审过程资料和文件逐一进行复核。对采购超预算的，报价文件被认定为无效的和终止评审等情形，进行重点复核、分析原因，并在评审报告中注明。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11.评审委员会依据经过复核的评审结果，推荐预成交供应商。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成交供应商、各轮次报价汇总表，以及推荐预成交供应商的理由，尤其是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宣布评审结果。评审结果由评审委员会组长在谈判现场向参与采购活动的报价方当场公布，且不得更改。公布的内容至少应包含预成交供应商名称和结果，若为无效报价，则公布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供应商报价超采购预算的，评审委员会应当分析原因；一般情况下视为需求部门（单位）不能支付，应当予以终止采购。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（七）经评审委员会评审，认为报价不符合谈判文件要求的，评审委员会可否决报价，采购机构有权重新组织采购。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陈老师、姚老师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023-68766150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医院</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，公示期为3个工作日。在公示期内无异议的，确定该供应商为采购项目成交供应商。公示期内有异议的，按照本须知“质疑与投诉”规定的程序处理。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预成交供应商有正当理由放弃成交，或者因不可抗力不能履行合同，或者被查实存在影响评审结果等违法情形、不符合成交条件的，采购机构可以重新组织采购。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285612603"/>
      <w:bookmarkStart w:id="18" w:name="_Toc41986764"/>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jc w:val="right"/>
        <w:rPr>
          <w:rFonts w:ascii="宋体" w:hAnsi="宋体" w:cs="宋体"/>
          <w:bCs/>
          <w:color w:val="000000" w:themeColor="text1"/>
          <w:sz w:val="24"/>
          <w:szCs w:val="32"/>
        </w:rPr>
      </w:pPr>
      <w:r>
        <w:rPr>
          <w:rFonts w:hint="eastAsia" w:ascii="宋体" w:hAnsi="宋体" w:cs="宋体"/>
          <w:bCs/>
          <w:color w:val="000000" w:themeColor="text1"/>
          <w:sz w:val="24"/>
          <w:szCs w:val="32"/>
        </w:rPr>
        <w:t xml:space="preserve">                       </w:t>
      </w:r>
      <w:r>
        <w:rPr>
          <w:rFonts w:hint="eastAsia" w:ascii="宋体" w:hAnsi="宋体"/>
          <w:sz w:val="20"/>
        </w:rPr>
        <w:t>合同编号：</w:t>
      </w:r>
    </w:p>
    <w:p>
      <w:pPr>
        <w:pStyle w:val="47"/>
        <w:spacing w:line="360" w:lineRule="auto"/>
        <w:ind w:left="1443" w:firstLine="0" w:firstLineChars="0"/>
        <w:rPr>
          <w:rFonts w:ascii="宋体" w:hAnsi="宋体"/>
          <w:b/>
          <w:bCs/>
          <w:sz w:val="72"/>
          <w:szCs w:val="72"/>
        </w:rPr>
      </w:pPr>
    </w:p>
    <w:p>
      <w:pPr>
        <w:pStyle w:val="47"/>
        <w:spacing w:line="360" w:lineRule="auto"/>
        <w:ind w:left="1443" w:firstLine="0" w:firstLineChars="0"/>
        <w:rPr>
          <w:rFonts w:ascii="宋体" w:hAnsi="宋体"/>
          <w:b/>
          <w:bCs/>
          <w:sz w:val="72"/>
          <w:szCs w:val="72"/>
        </w:rPr>
      </w:pPr>
    </w:p>
    <w:p>
      <w:pPr>
        <w:pStyle w:val="47"/>
        <w:spacing w:line="360" w:lineRule="auto"/>
        <w:ind w:left="1443" w:firstLine="0" w:firstLineChars="0"/>
        <w:rPr>
          <w:rFonts w:ascii="宋体" w:hAnsi="宋体"/>
          <w:b/>
          <w:bCs/>
          <w:sz w:val="72"/>
          <w:szCs w:val="72"/>
        </w:rPr>
      </w:pPr>
    </w:p>
    <w:p>
      <w:pPr>
        <w:pStyle w:val="47"/>
        <w:spacing w:line="360" w:lineRule="auto"/>
        <w:ind w:left="1448" w:leftChars="743" w:firstLine="1036" w:firstLineChars="147"/>
        <w:rPr>
          <w:rFonts w:ascii="宋体" w:hAnsi="宋体"/>
          <w:b/>
          <w:bCs/>
          <w:sz w:val="72"/>
          <w:szCs w:val="72"/>
        </w:rPr>
      </w:pPr>
      <w:r>
        <w:rPr>
          <w:rFonts w:hint="eastAsia" w:ascii="宋体" w:hAnsi="宋体"/>
          <w:b/>
          <w:bCs/>
          <w:sz w:val="72"/>
          <w:szCs w:val="72"/>
        </w:rPr>
        <w:t>信息类项目合同书</w:t>
      </w:r>
    </w:p>
    <w:p>
      <w:pPr>
        <w:spacing w:line="360" w:lineRule="auto"/>
        <w:ind w:firstLine="854" w:firstLineChars="280"/>
        <w:rPr>
          <w:rFonts w:ascii="宋体" w:hAnsi="宋体"/>
          <w:b/>
          <w:bCs/>
          <w:sz w:val="32"/>
          <w:szCs w:val="32"/>
        </w:rPr>
      </w:pPr>
    </w:p>
    <w:p>
      <w:pPr>
        <w:spacing w:line="360" w:lineRule="auto"/>
        <w:ind w:firstLine="1304" w:firstLineChars="378"/>
        <w:rPr>
          <w:rFonts w:ascii="宋体" w:hAnsi="宋体"/>
          <w:b/>
          <w:bCs/>
          <w:sz w:val="36"/>
          <w:szCs w:val="36"/>
          <w:u w:val="single"/>
        </w:rPr>
      </w:pPr>
      <w:r>
        <w:rPr>
          <w:rFonts w:hint="eastAsia" w:ascii="宋体" w:hAnsi="宋体"/>
          <w:b/>
          <w:bCs/>
          <w:sz w:val="36"/>
          <w:szCs w:val="36"/>
        </w:rPr>
        <w:t>项目名称:</w:t>
      </w:r>
      <w:r>
        <w:rPr>
          <w:rFonts w:ascii="宋体" w:hAnsi="宋体"/>
          <w:b/>
          <w:bCs/>
          <w:sz w:val="36"/>
          <w:szCs w:val="36"/>
          <w:u w:val="single"/>
        </w:rPr>
        <w:t xml:space="preserve"> </w:t>
      </w:r>
    </w:p>
    <w:p>
      <w:pPr>
        <w:spacing w:line="360" w:lineRule="auto"/>
        <w:ind w:firstLine="1304" w:firstLineChars="378"/>
        <w:rPr>
          <w:rFonts w:ascii="宋体" w:hAnsi="宋体"/>
          <w:b/>
          <w:bCs/>
          <w:sz w:val="36"/>
          <w:szCs w:val="36"/>
          <w:u w:val="single"/>
        </w:rPr>
      </w:pPr>
      <w:r>
        <w:rPr>
          <w:rFonts w:hint="eastAsia" w:ascii="宋体" w:hAnsi="宋体"/>
          <w:b/>
          <w:bCs/>
          <w:sz w:val="36"/>
          <w:szCs w:val="36"/>
        </w:rPr>
        <w:t>项目编号:</w:t>
      </w:r>
      <w:r>
        <w:rPr>
          <w:rFonts w:hint="eastAsia" w:ascii="宋体" w:hAnsi="宋体"/>
          <w:b/>
          <w:bCs/>
          <w:color w:val="FF0000"/>
          <w:sz w:val="36"/>
          <w:szCs w:val="36"/>
        </w:rPr>
        <w:t xml:space="preserve"> </w:t>
      </w:r>
    </w:p>
    <w:p>
      <w:pPr>
        <w:spacing w:line="360" w:lineRule="auto"/>
        <w:ind w:firstLine="1304" w:firstLineChars="378"/>
        <w:rPr>
          <w:rFonts w:ascii="宋体" w:hAnsi="宋体"/>
          <w:b/>
          <w:bCs/>
          <w:sz w:val="36"/>
          <w:szCs w:val="36"/>
          <w:u w:val="single"/>
        </w:rPr>
      </w:pPr>
      <w:r>
        <w:rPr>
          <w:rFonts w:hint="eastAsia" w:ascii="宋体" w:hAnsi="宋体"/>
          <w:b/>
          <w:bCs/>
          <w:sz w:val="36"/>
          <w:szCs w:val="36"/>
        </w:rPr>
        <w:t>甲    方:陆军军医大学第一附属医院</w:t>
      </w:r>
    </w:p>
    <w:p>
      <w:pPr>
        <w:spacing w:line="360" w:lineRule="auto"/>
        <w:ind w:firstLine="1304" w:firstLineChars="378"/>
        <w:rPr>
          <w:rFonts w:ascii="宋体" w:hAnsi="宋体"/>
          <w:b/>
          <w:bCs/>
          <w:sz w:val="32"/>
          <w:szCs w:val="32"/>
          <w:u w:val="single"/>
        </w:rPr>
      </w:pPr>
      <w:r>
        <w:rPr>
          <w:rFonts w:hint="eastAsia" w:ascii="宋体" w:hAnsi="宋体"/>
          <w:b/>
          <w:bCs/>
          <w:sz w:val="36"/>
          <w:szCs w:val="36"/>
        </w:rPr>
        <w:t>乙    方:</w:t>
      </w:r>
      <w:r>
        <w:rPr>
          <w:rFonts w:ascii="宋体" w:hAnsi="宋体"/>
          <w:b/>
          <w:bCs/>
          <w:sz w:val="32"/>
          <w:szCs w:val="32"/>
          <w:u w:val="single"/>
        </w:rPr>
        <w:t xml:space="preserve"> </w:t>
      </w:r>
    </w:p>
    <w:p>
      <w:pPr>
        <w:spacing w:line="360" w:lineRule="auto"/>
        <w:ind w:firstLine="2989" w:firstLineChars="980"/>
        <w:rPr>
          <w:rFonts w:ascii="宋体" w:hAnsi="宋体"/>
          <w:b/>
          <w:bCs/>
          <w:sz w:val="32"/>
          <w:szCs w:val="32"/>
        </w:rPr>
      </w:pPr>
    </w:p>
    <w:p>
      <w:pPr>
        <w:spacing w:line="360" w:lineRule="auto"/>
        <w:rPr>
          <w:rFonts w:ascii="宋体" w:hAnsi="宋体"/>
          <w:b/>
          <w:bCs/>
          <w:sz w:val="32"/>
          <w:szCs w:val="32"/>
        </w:rPr>
      </w:pPr>
    </w:p>
    <w:p>
      <w:pPr>
        <w:spacing w:line="360" w:lineRule="auto"/>
        <w:ind w:firstLine="4514" w:firstLineChars="1480"/>
        <w:rPr>
          <w:rFonts w:ascii="宋体" w:hAnsi="宋体"/>
          <w:b/>
          <w:bCs/>
          <w:sz w:val="32"/>
          <w:szCs w:val="32"/>
        </w:rPr>
      </w:pPr>
    </w:p>
    <w:p>
      <w:pPr>
        <w:spacing w:line="360" w:lineRule="auto"/>
        <w:ind w:firstLine="2032" w:firstLineChars="589"/>
        <w:jc w:val="left"/>
        <w:rPr>
          <w:rFonts w:ascii="宋体" w:hAnsi="宋体"/>
          <w:b/>
          <w:bCs/>
          <w:sz w:val="36"/>
          <w:szCs w:val="36"/>
        </w:rPr>
      </w:pPr>
      <w:r>
        <w:rPr>
          <w:rFonts w:hint="eastAsia" w:ascii="宋体" w:hAnsi="宋体"/>
          <w:b/>
          <w:bCs/>
          <w:sz w:val="36"/>
          <w:szCs w:val="36"/>
        </w:rPr>
        <w:t>签署日期：    年      月      日</w:t>
      </w:r>
    </w:p>
    <w:p>
      <w:pPr>
        <w:widowControl/>
        <w:tabs>
          <w:tab w:val="left" w:pos="6805"/>
        </w:tabs>
        <w:autoSpaceDE w:val="0"/>
        <w:autoSpaceDN w:val="0"/>
        <w:textAlignment w:val="bottom"/>
        <w:rPr>
          <w:rFonts w:eastAsia="黑体"/>
          <w:color w:val="000000"/>
          <w:sz w:val="20"/>
        </w:rPr>
      </w:pPr>
    </w:p>
    <w:p>
      <w:pPr>
        <w:pStyle w:val="49"/>
        <w:rPr>
          <w:rFonts w:ascii="宋体" w:hAnsi="宋体" w:eastAsia="宋体" w:cs="宋体"/>
          <w:szCs w:val="24"/>
        </w:rPr>
      </w:pPr>
    </w:p>
    <w:p>
      <w:pPr>
        <w:spacing w:line="360" w:lineRule="auto"/>
        <w:ind w:firstLine="630" w:firstLineChars="280"/>
        <w:rPr>
          <w:rFonts w:ascii="宋体" w:hAnsi="宋体" w:eastAsia="宋体" w:cs="宋体"/>
          <w:color w:val="000000"/>
          <w:kern w:val="0"/>
          <w:sz w:val="24"/>
          <w:szCs w:val="24"/>
        </w:rPr>
      </w:pPr>
      <w:r>
        <w:rPr>
          <w:rFonts w:hint="eastAsia" w:ascii="宋体" w:hAnsi="宋体" w:eastAsia="宋体" w:cs="宋体"/>
          <w:color w:val="000000"/>
          <w:kern w:val="0"/>
          <w:sz w:val="24"/>
          <w:szCs w:val="24"/>
        </w:rPr>
        <w:t>根据甲乙双方共同协商，甲、乙双方就“    ”采购事宜，本着平等互惠的精神，甲乙双方特签订本项目合同，以资双方遵守。</w:t>
      </w:r>
    </w:p>
    <w:p>
      <w:pPr>
        <w:pStyle w:val="50"/>
        <w:spacing w:line="240" w:lineRule="auto"/>
        <w:ind w:left="0"/>
        <w:rPr>
          <w:rFonts w:ascii="华文中宋" w:hAnsi="华文中宋" w:eastAsia="华文中宋"/>
          <w:szCs w:val="24"/>
        </w:rPr>
      </w:pPr>
      <w:r>
        <w:rPr>
          <w:rFonts w:hint="eastAsia" w:ascii="宋体" w:hAnsi="宋体" w:eastAsia="宋体" w:cs="宋体"/>
          <w:szCs w:val="24"/>
        </w:rPr>
        <w:t>一、产品清单列表（包含品牌型号、配置、单价）（列表）</w:t>
      </w:r>
    </w:p>
    <w:tbl>
      <w:tblPr>
        <w:tblStyle w:val="18"/>
        <w:tblpPr w:leftFromText="180" w:rightFromText="180" w:vertAnchor="text" w:horzAnchor="margin" w:tblpY="4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43"/>
        <w:gridCol w:w="2235"/>
        <w:gridCol w:w="2421"/>
        <w:gridCol w:w="1350"/>
        <w:gridCol w:w="108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339" w:type="pct"/>
            <w:vAlign w:val="center"/>
          </w:tcPr>
          <w:p>
            <w:pPr>
              <w:jc w:val="center"/>
              <w:rPr>
                <w:rFonts w:ascii="宋体" w:hAnsi="宋体" w:cs="宋体"/>
              </w:rPr>
            </w:pPr>
            <w:r>
              <w:rPr>
                <w:rFonts w:hint="eastAsia" w:ascii="宋体" w:hAnsi="宋体" w:cs="宋体"/>
              </w:rPr>
              <w:t>序号</w:t>
            </w:r>
          </w:p>
        </w:tc>
        <w:tc>
          <w:tcPr>
            <w:tcW w:w="780" w:type="pct"/>
            <w:vAlign w:val="center"/>
          </w:tcPr>
          <w:p>
            <w:pPr>
              <w:jc w:val="center"/>
              <w:rPr>
                <w:rFonts w:ascii="宋体" w:hAnsi="宋体" w:cs="宋体"/>
              </w:rPr>
            </w:pPr>
            <w:r>
              <w:rPr>
                <w:rFonts w:hint="eastAsia" w:ascii="宋体" w:hAnsi="宋体" w:cs="宋体"/>
              </w:rPr>
              <w:t>产品名称</w:t>
            </w:r>
          </w:p>
        </w:tc>
        <w:tc>
          <w:tcPr>
            <w:tcW w:w="1061" w:type="pct"/>
            <w:vAlign w:val="center"/>
          </w:tcPr>
          <w:p>
            <w:pPr>
              <w:jc w:val="center"/>
              <w:rPr>
                <w:rFonts w:ascii="宋体" w:hAnsi="宋体" w:cs="宋体"/>
              </w:rPr>
            </w:pPr>
            <w:r>
              <w:rPr>
                <w:rFonts w:hint="eastAsia" w:ascii="宋体" w:hAnsi="宋体" w:cs="宋体"/>
              </w:rPr>
              <w:t>品牌</w:t>
            </w:r>
          </w:p>
          <w:p>
            <w:pPr>
              <w:jc w:val="center"/>
              <w:rPr>
                <w:rFonts w:ascii="宋体" w:hAnsi="宋体" w:cs="宋体"/>
              </w:rPr>
            </w:pPr>
            <w:r>
              <w:rPr>
                <w:rFonts w:ascii="宋体" w:hAnsi="宋体" w:cs="宋体"/>
              </w:rPr>
              <w:t>型号</w:t>
            </w:r>
          </w:p>
        </w:tc>
        <w:tc>
          <w:tcPr>
            <w:tcW w:w="1149" w:type="pct"/>
            <w:vAlign w:val="center"/>
          </w:tcPr>
          <w:p>
            <w:pPr>
              <w:jc w:val="center"/>
              <w:rPr>
                <w:rFonts w:ascii="宋体" w:hAnsi="宋体" w:cs="宋体"/>
              </w:rPr>
            </w:pPr>
            <w:r>
              <w:rPr>
                <w:rFonts w:hint="eastAsia" w:ascii="宋体" w:hAnsi="宋体" w:cs="宋体"/>
              </w:rPr>
              <w:t>配置</w:t>
            </w:r>
          </w:p>
        </w:tc>
        <w:tc>
          <w:tcPr>
            <w:tcW w:w="641" w:type="pct"/>
            <w:vAlign w:val="center"/>
          </w:tcPr>
          <w:p>
            <w:pPr>
              <w:jc w:val="center"/>
              <w:rPr>
                <w:rFonts w:ascii="宋体" w:hAnsi="宋体" w:cs="宋体"/>
              </w:rPr>
            </w:pPr>
            <w:r>
              <w:rPr>
                <w:rFonts w:hint="eastAsia" w:ascii="宋体" w:hAnsi="宋体" w:cs="宋体"/>
              </w:rPr>
              <w:t>数量</w:t>
            </w:r>
          </w:p>
        </w:tc>
        <w:tc>
          <w:tcPr>
            <w:tcW w:w="515" w:type="pct"/>
            <w:vAlign w:val="center"/>
          </w:tcPr>
          <w:p>
            <w:pPr>
              <w:jc w:val="center"/>
              <w:rPr>
                <w:rFonts w:ascii="宋体" w:hAnsi="宋体" w:cs="宋体"/>
              </w:rPr>
            </w:pPr>
            <w:r>
              <w:rPr>
                <w:rFonts w:hint="eastAsia" w:ascii="宋体" w:hAnsi="宋体" w:cs="宋体"/>
              </w:rPr>
              <w:t>单</w:t>
            </w:r>
            <w:r>
              <w:rPr>
                <w:rFonts w:ascii="宋体" w:hAnsi="宋体" w:cs="宋体"/>
              </w:rPr>
              <w:t>价</w:t>
            </w:r>
          </w:p>
          <w:p>
            <w:pPr>
              <w:jc w:val="center"/>
              <w:rPr>
                <w:rFonts w:ascii="宋体" w:hAnsi="宋体" w:cs="宋体"/>
              </w:rPr>
            </w:pPr>
            <w:r>
              <w:rPr>
                <w:rFonts w:ascii="宋体" w:hAnsi="宋体" w:cs="宋体"/>
              </w:rPr>
              <w:t>（</w:t>
            </w:r>
            <w:r>
              <w:rPr>
                <w:rFonts w:hint="eastAsia" w:ascii="宋体" w:hAnsi="宋体" w:cs="宋体"/>
              </w:rPr>
              <w:t>元</w:t>
            </w:r>
            <w:r>
              <w:rPr>
                <w:rFonts w:ascii="宋体" w:hAnsi="宋体" w:cs="宋体"/>
              </w:rPr>
              <w:t>）</w:t>
            </w:r>
          </w:p>
        </w:tc>
        <w:tc>
          <w:tcPr>
            <w:tcW w:w="515" w:type="pct"/>
          </w:tcPr>
          <w:p>
            <w:pPr>
              <w:jc w:val="center"/>
              <w:rPr>
                <w:rFonts w:ascii="宋体" w:hAnsi="宋体" w:cs="宋体"/>
              </w:rPr>
            </w:pPr>
            <w:r>
              <w:rPr>
                <w:rFonts w:hint="eastAsia" w:ascii="宋体" w:hAnsi="宋体" w:cs="宋体"/>
              </w:rPr>
              <w:t>总</w:t>
            </w:r>
            <w:r>
              <w:rPr>
                <w:rFonts w:ascii="宋体" w:hAnsi="宋体" w:cs="宋体"/>
              </w:rPr>
              <w:t>价</w:t>
            </w:r>
          </w:p>
          <w:p>
            <w:pPr>
              <w:jc w:val="center"/>
              <w:rPr>
                <w:rFonts w:ascii="宋体" w:hAnsi="宋体" w:cs="宋体"/>
              </w:rPr>
            </w:pPr>
            <w:r>
              <w:rPr>
                <w:rFonts w:ascii="宋体" w:hAnsi="宋体" w:cs="宋体"/>
              </w:rPr>
              <w:t>（</w:t>
            </w:r>
            <w:r>
              <w:rPr>
                <w:rFonts w:hint="eastAsia" w:ascii="宋体" w:hAnsi="宋体" w:cs="宋体"/>
              </w:rPr>
              <w:t>元</w:t>
            </w:r>
            <w:r>
              <w:rPr>
                <w:rFonts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trPr>
        <w:tc>
          <w:tcPr>
            <w:tcW w:w="339" w:type="pct"/>
            <w:vAlign w:val="center"/>
          </w:tcPr>
          <w:p>
            <w:pPr>
              <w:jc w:val="center"/>
              <w:rPr>
                <w:rFonts w:ascii="宋体" w:hAnsi="宋体" w:cs="宋体"/>
              </w:rPr>
            </w:pPr>
          </w:p>
        </w:tc>
        <w:tc>
          <w:tcPr>
            <w:tcW w:w="780" w:type="pct"/>
            <w:vAlign w:val="center"/>
          </w:tcPr>
          <w:p>
            <w:pPr>
              <w:jc w:val="center"/>
              <w:rPr>
                <w:rFonts w:ascii="宋体" w:hAnsi="宋体" w:cs="宋体"/>
              </w:rPr>
            </w:pPr>
          </w:p>
        </w:tc>
        <w:tc>
          <w:tcPr>
            <w:tcW w:w="1061" w:type="pct"/>
            <w:vAlign w:val="center"/>
          </w:tcPr>
          <w:p>
            <w:pPr>
              <w:jc w:val="center"/>
              <w:rPr>
                <w:rFonts w:ascii="宋体" w:hAnsi="宋体" w:cs="宋体"/>
              </w:rPr>
            </w:pPr>
          </w:p>
        </w:tc>
        <w:tc>
          <w:tcPr>
            <w:tcW w:w="1149" w:type="pct"/>
          </w:tcPr>
          <w:p>
            <w:pPr>
              <w:jc w:val="left"/>
              <w:rPr>
                <w:rFonts w:ascii="宋体" w:hAnsi="宋体" w:cs="宋体"/>
              </w:rPr>
            </w:pPr>
          </w:p>
        </w:tc>
        <w:tc>
          <w:tcPr>
            <w:tcW w:w="641" w:type="pct"/>
            <w:vAlign w:val="center"/>
          </w:tcPr>
          <w:p>
            <w:pPr>
              <w:jc w:val="center"/>
              <w:rPr>
                <w:rFonts w:ascii="宋体" w:hAnsi="宋体" w:cs="宋体"/>
              </w:rPr>
            </w:pPr>
          </w:p>
        </w:tc>
        <w:tc>
          <w:tcPr>
            <w:tcW w:w="515" w:type="pct"/>
            <w:vAlign w:val="center"/>
          </w:tcPr>
          <w:p>
            <w:pPr>
              <w:jc w:val="center"/>
              <w:rPr>
                <w:rFonts w:ascii="宋体" w:hAnsi="宋体" w:cs="宋体"/>
              </w:rPr>
            </w:pPr>
          </w:p>
        </w:tc>
        <w:tc>
          <w:tcPr>
            <w:tcW w:w="515" w:type="pct"/>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000" w:type="pct"/>
            <w:gridSpan w:val="7"/>
            <w:vAlign w:val="center"/>
          </w:tcPr>
          <w:p>
            <w:pPr>
              <w:rPr>
                <w:rFonts w:ascii="宋体" w:hAnsi="宋体" w:cs="宋体"/>
              </w:rPr>
            </w:pPr>
            <w:r>
              <w:rPr>
                <w:rFonts w:hint="eastAsia" w:ascii="宋体" w:hAnsi="宋体" w:cs="宋体"/>
              </w:rPr>
              <w:t>总价：XX万元（小写：XX元、大写：XX）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5000" w:type="pct"/>
            <w:gridSpan w:val="7"/>
            <w:tcBorders>
              <w:bottom w:val="single" w:color="auto" w:sz="4" w:space="0"/>
            </w:tcBorders>
            <w:vAlign w:val="center"/>
          </w:tcPr>
          <w:p>
            <w:pPr>
              <w:pStyle w:val="9"/>
              <w:ind w:left="0" w:leftChars="0"/>
              <w:rPr>
                <w:rFonts w:ascii="宋体" w:hAnsi="宋体" w:cs="宋体"/>
                <w:sz w:val="21"/>
                <w:szCs w:val="24"/>
              </w:rPr>
            </w:pPr>
            <w:r>
              <w:rPr>
                <w:rFonts w:ascii="宋体" w:hAnsi="宋体" w:cs="宋体"/>
                <w:sz w:val="21"/>
                <w:szCs w:val="24"/>
              </w:rPr>
              <w:t xml:space="preserve">备注： </w:t>
            </w:r>
          </w:p>
        </w:tc>
      </w:tr>
    </w:tbl>
    <w:p>
      <w:pPr>
        <w:ind w:firstLine="420"/>
        <w:rPr>
          <w:rFonts w:ascii="宋体" w:hAnsi="宋体" w:cs="宋体"/>
        </w:rPr>
      </w:pPr>
    </w:p>
    <w:p>
      <w:pPr>
        <w:ind w:firstLine="420"/>
        <w:rPr>
          <w:rFonts w:ascii="宋体" w:hAnsi="宋体" w:cs="宋体"/>
          <w:b/>
        </w:rPr>
      </w:pPr>
      <w:r>
        <w:rPr>
          <w:rFonts w:hint="eastAsia" w:ascii="宋体" w:hAnsi="宋体" w:cs="宋体"/>
          <w:b/>
        </w:rPr>
        <w:t>详细参数见附件</w:t>
      </w:r>
    </w:p>
    <w:p>
      <w:pPr>
        <w:ind w:firstLine="420"/>
        <w:rPr>
          <w:rFonts w:ascii="华文中宋" w:hAnsi="华文中宋" w:eastAsia="华文中宋"/>
          <w:color w:val="000000"/>
        </w:rPr>
      </w:pPr>
    </w:p>
    <w:p>
      <w:pPr>
        <w:ind w:firstLine="420"/>
        <w:rPr>
          <w:rFonts w:ascii="华文中宋" w:hAnsi="华文中宋" w:eastAsia="华文中宋"/>
          <w:color w:val="000000"/>
        </w:rPr>
      </w:pPr>
    </w:p>
    <w:p>
      <w:pPr>
        <w:pStyle w:val="49"/>
        <w:rPr>
          <w:rFonts w:ascii="华文中宋" w:hAnsi="华文中宋" w:eastAsia="华文中宋"/>
          <w:b/>
          <w:szCs w:val="24"/>
        </w:rPr>
      </w:pPr>
      <w:r>
        <w:rPr>
          <w:rFonts w:hint="eastAsia" w:ascii="宋体" w:hAnsi="宋体" w:eastAsia="宋体" w:cs="宋体"/>
          <w:szCs w:val="24"/>
        </w:rPr>
        <w:t>二、工期</w:t>
      </w:r>
    </w:p>
    <w:p>
      <w:pPr>
        <w:pStyle w:val="50"/>
        <w:spacing w:line="240" w:lineRule="auto"/>
        <w:ind w:left="0" w:firstLine="450" w:firstLineChars="200"/>
        <w:rPr>
          <w:rFonts w:ascii="华文中宋" w:hAnsi="华文中宋" w:eastAsia="华文中宋"/>
          <w:color w:val="000000" w:themeColor="text1"/>
          <w:szCs w:val="24"/>
        </w:rPr>
      </w:pPr>
      <w:r>
        <w:rPr>
          <w:rFonts w:hint="eastAsia" w:ascii="宋体" w:hAnsi="宋体" w:eastAsia="宋体" w:cs="宋体"/>
          <w:color w:val="000000" w:themeColor="text1"/>
          <w:szCs w:val="24"/>
        </w:rPr>
        <w:t>合同签订后    天内完成实施</w:t>
      </w:r>
      <w:r>
        <w:rPr>
          <w:rFonts w:hint="eastAsia" w:ascii="华文中宋" w:hAnsi="华文中宋" w:eastAsia="华文中宋"/>
          <w:color w:val="000000" w:themeColor="text1"/>
          <w:szCs w:val="24"/>
        </w:rPr>
        <w:t>。</w:t>
      </w:r>
      <w:r>
        <w:rPr>
          <w:rFonts w:hint="eastAsia" w:ascii="华文中宋" w:hAnsi="华文中宋" w:eastAsia="华文中宋"/>
          <w:color w:val="000000" w:themeColor="text1"/>
          <w:szCs w:val="24"/>
        </w:rPr>
        <w:br w:type="textWrapping"/>
      </w:r>
    </w:p>
    <w:p>
      <w:pPr>
        <w:pStyle w:val="48"/>
        <w:rPr>
          <w:rFonts w:ascii="宋体" w:hAnsi="宋体" w:cs="宋体"/>
          <w:sz w:val="24"/>
          <w:szCs w:val="24"/>
        </w:rPr>
      </w:pPr>
      <w:r>
        <w:rPr>
          <w:rFonts w:hint="eastAsia" w:ascii="宋体" w:hAnsi="宋体" w:cs="宋体"/>
          <w:sz w:val="24"/>
          <w:szCs w:val="24"/>
        </w:rPr>
        <w:t>三、原厂质保期</w:t>
      </w:r>
    </w:p>
    <w:p>
      <w:pPr>
        <w:pStyle w:val="48"/>
        <w:rPr>
          <w:rFonts w:ascii="宋体" w:hAnsi="宋体" w:cs="宋体"/>
          <w:sz w:val="24"/>
          <w:szCs w:val="24"/>
        </w:rPr>
      </w:pPr>
    </w:p>
    <w:p>
      <w:pPr>
        <w:pStyle w:val="48"/>
        <w:ind w:firstLine="563" w:firstLineChars="250"/>
        <w:rPr>
          <w:rFonts w:ascii="宋体" w:hAnsi="宋体" w:cs="宋体"/>
          <w:sz w:val="24"/>
          <w:szCs w:val="24"/>
        </w:rPr>
      </w:pPr>
      <w:r>
        <w:rPr>
          <w:rFonts w:hint="eastAsia" w:ascii="宋体" w:hAnsi="宋体" w:cs="宋体"/>
          <w:sz w:val="24"/>
          <w:szCs w:val="24"/>
        </w:rPr>
        <w:t>提供X年质保。</w:t>
      </w:r>
    </w:p>
    <w:p>
      <w:pPr>
        <w:pStyle w:val="48"/>
        <w:ind w:firstLine="450" w:firstLineChars="200"/>
        <w:rPr>
          <w:rFonts w:ascii="宋体" w:hAnsi="宋体" w:cs="宋体"/>
          <w:color w:val="FF0000"/>
          <w:kern w:val="0"/>
          <w:sz w:val="24"/>
          <w:szCs w:val="24"/>
        </w:rPr>
      </w:pPr>
    </w:p>
    <w:p>
      <w:pPr>
        <w:pStyle w:val="50"/>
        <w:spacing w:line="240" w:lineRule="auto"/>
        <w:ind w:left="0"/>
        <w:rPr>
          <w:rFonts w:ascii="华文中宋" w:hAnsi="华文中宋" w:eastAsia="华文中宋"/>
          <w:b/>
          <w:szCs w:val="24"/>
        </w:rPr>
      </w:pPr>
      <w:r>
        <w:rPr>
          <w:rFonts w:hint="eastAsia" w:ascii="宋体" w:hAnsi="宋体" w:eastAsia="宋体" w:cs="宋体"/>
          <w:szCs w:val="24"/>
        </w:rPr>
        <w:t>四、验收</w:t>
      </w:r>
    </w:p>
    <w:p>
      <w:pPr>
        <w:pStyle w:val="50"/>
        <w:widowControl w:val="0"/>
        <w:tabs>
          <w:tab w:val="left" w:pos="840"/>
        </w:tabs>
        <w:spacing w:after="0" w:line="240" w:lineRule="auto"/>
        <w:ind w:left="840"/>
        <w:jc w:val="both"/>
        <w:rPr>
          <w:rFonts w:ascii="华文中宋" w:hAnsi="华文中宋" w:eastAsia="华文中宋"/>
          <w:szCs w:val="24"/>
        </w:rPr>
      </w:pPr>
      <w:r>
        <w:rPr>
          <w:rFonts w:hint="eastAsia" w:ascii="宋体" w:hAnsi="宋体" w:eastAsia="宋体" w:cs="宋体"/>
          <w:szCs w:val="24"/>
        </w:rPr>
        <w:t>产品稳定运行</w:t>
      </w:r>
      <w:r>
        <w:rPr>
          <w:rFonts w:hint="eastAsia" w:ascii="宋体" w:hAnsi="宋体" w:eastAsia="宋体" w:cs="宋体"/>
          <w:szCs w:val="24"/>
          <w:u w:val="single"/>
        </w:rPr>
        <w:t>10</w:t>
      </w:r>
      <w:r>
        <w:rPr>
          <w:rFonts w:hint="eastAsia" w:ascii="宋体" w:hAnsi="宋体" w:eastAsia="宋体" w:cs="宋体"/>
          <w:szCs w:val="24"/>
        </w:rPr>
        <w:t>日后甲方组织相关人员进行验收</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验收报告由甲方签字，乙方需出具相关硬件技术资料、文档给甲方</w:t>
      </w:r>
      <w:r>
        <w:rPr>
          <w:rFonts w:hint="eastAsia" w:ascii="华文中宋" w:hAnsi="华文中宋" w:eastAsia="华文中宋"/>
          <w:szCs w:val="24"/>
        </w:rPr>
        <w:t>。</w:t>
      </w:r>
    </w:p>
    <w:p>
      <w:pPr>
        <w:pStyle w:val="50"/>
        <w:spacing w:line="240" w:lineRule="auto"/>
        <w:ind w:left="0"/>
        <w:rPr>
          <w:rFonts w:ascii="宋体" w:hAnsi="宋体" w:eastAsia="宋体" w:cs="宋体"/>
          <w:szCs w:val="24"/>
        </w:rPr>
      </w:pPr>
    </w:p>
    <w:p>
      <w:pPr>
        <w:pStyle w:val="50"/>
        <w:spacing w:line="240" w:lineRule="auto"/>
        <w:ind w:left="0"/>
        <w:rPr>
          <w:rFonts w:ascii="华文中宋" w:hAnsi="华文中宋" w:eastAsia="华文中宋"/>
          <w:szCs w:val="24"/>
        </w:rPr>
      </w:pPr>
      <w:r>
        <w:rPr>
          <w:rFonts w:hint="eastAsia" w:ascii="宋体" w:hAnsi="宋体" w:eastAsia="宋体" w:cs="宋体"/>
          <w:szCs w:val="24"/>
        </w:rPr>
        <w:t>五、付款方式</w:t>
      </w:r>
    </w:p>
    <w:p>
      <w:pPr>
        <w:pStyle w:val="50"/>
        <w:spacing w:line="240" w:lineRule="auto"/>
        <w:ind w:left="0" w:firstLine="450" w:firstLineChars="200"/>
        <w:rPr>
          <w:rFonts w:ascii="宋体" w:hAnsi="宋体" w:eastAsia="宋体" w:cs="宋体"/>
          <w:szCs w:val="24"/>
        </w:rPr>
      </w:pPr>
      <w:r>
        <w:rPr>
          <w:rFonts w:hint="eastAsia" w:ascii="宋体" w:hAnsi="宋体" w:eastAsia="宋体" w:cs="宋体"/>
          <w:szCs w:val="24"/>
        </w:rPr>
        <w:t>甲方验收合格后2个月内，依据验收表和发票，付合同总金额95%，质保期满后付剩余5%。</w:t>
      </w:r>
    </w:p>
    <w:p>
      <w:pPr>
        <w:pStyle w:val="50"/>
        <w:spacing w:line="240" w:lineRule="auto"/>
        <w:ind w:left="0"/>
        <w:rPr>
          <w:rFonts w:ascii="宋体" w:hAnsi="宋体" w:eastAsia="宋体" w:cs="宋体"/>
        </w:rPr>
      </w:pPr>
    </w:p>
    <w:p>
      <w:pPr>
        <w:pStyle w:val="50"/>
        <w:spacing w:line="240" w:lineRule="auto"/>
        <w:ind w:left="0"/>
        <w:rPr>
          <w:rFonts w:ascii="华文中宋" w:hAnsi="华文中宋" w:eastAsia="华文中宋"/>
        </w:rPr>
      </w:pPr>
      <w:r>
        <w:rPr>
          <w:rFonts w:hint="eastAsia" w:ascii="宋体" w:hAnsi="宋体" w:eastAsia="宋体" w:cs="宋体"/>
        </w:rPr>
        <w:t>六、售后服务</w:t>
      </w:r>
    </w:p>
    <w:p>
      <w:pPr>
        <w:pStyle w:val="50"/>
        <w:spacing w:line="360" w:lineRule="auto"/>
        <w:ind w:left="195" w:leftChars="100" w:firstLine="480"/>
        <w:rPr>
          <w:rFonts w:ascii="宋体" w:hAnsi="宋体" w:eastAsia="宋体" w:cs="宋体"/>
          <w:szCs w:val="24"/>
        </w:rPr>
      </w:pPr>
    </w:p>
    <w:p>
      <w:pPr>
        <w:rPr>
          <w:rFonts w:ascii="宋体" w:hAnsi="宋体" w:cs="宋体"/>
          <w:color w:val="000000"/>
          <w:kern w:val="0"/>
          <w:sz w:val="24"/>
        </w:rPr>
      </w:pPr>
      <w:r>
        <w:rPr>
          <w:rFonts w:hint="eastAsia" w:ascii="宋体" w:hAnsi="宋体" w:cs="宋体"/>
          <w:color w:val="000000"/>
          <w:kern w:val="0"/>
          <w:sz w:val="24"/>
        </w:rPr>
        <w:t>七、双方的权利义务：（乙方可根据实际情况增加内容）</w:t>
      </w:r>
    </w:p>
    <w:p>
      <w:pPr>
        <w:tabs>
          <w:tab w:val="left" w:pos="4620"/>
        </w:tabs>
        <w:ind w:firstLine="390" w:firstLineChars="200"/>
        <w:rPr>
          <w:rFonts w:ascii="华文中宋" w:hAnsi="华文中宋" w:eastAsia="华文中宋"/>
        </w:rPr>
      </w:pPr>
    </w:p>
    <w:p>
      <w:pPr>
        <w:pStyle w:val="50"/>
        <w:spacing w:line="240" w:lineRule="auto"/>
        <w:ind w:left="0"/>
        <w:rPr>
          <w:rFonts w:ascii="华文中宋" w:hAnsi="华文中宋" w:eastAsia="华文中宋"/>
          <w:szCs w:val="24"/>
        </w:rPr>
      </w:pPr>
      <w:r>
        <w:rPr>
          <w:rFonts w:hint="eastAsia" w:ascii="宋体" w:hAnsi="宋体" w:eastAsia="宋体" w:cs="宋体"/>
          <w:szCs w:val="24"/>
        </w:rPr>
        <w:t>八、违约责任</w:t>
      </w:r>
      <w:r>
        <w:rPr>
          <w:rFonts w:hint="eastAsia" w:ascii="华文中宋" w:hAnsi="华文中宋" w:eastAsia="华文中宋"/>
          <w:szCs w:val="24"/>
        </w:rPr>
        <w:tab/>
      </w:r>
    </w:p>
    <w:p>
      <w:pPr>
        <w:pStyle w:val="50"/>
        <w:spacing w:line="240" w:lineRule="auto"/>
        <w:ind w:left="0" w:firstLine="450" w:firstLineChars="200"/>
        <w:rPr>
          <w:rFonts w:ascii="华文中宋" w:hAnsi="华文中宋" w:eastAsia="华文中宋"/>
          <w:szCs w:val="24"/>
        </w:rPr>
      </w:pPr>
      <w:r>
        <w:rPr>
          <w:rFonts w:hint="eastAsia" w:ascii="宋体" w:hAnsi="宋体" w:eastAsia="宋体" w:cs="宋体"/>
          <w:szCs w:val="24"/>
        </w:rPr>
        <w:t>本合同生效后</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除不可抗外力影响</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双方均不得以任意理由终止合同</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如单方违约</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违约方应承担违约金为本合同的</w:t>
      </w:r>
      <w:r>
        <w:rPr>
          <w:rFonts w:hint="eastAsia" w:ascii="华文中宋" w:hAnsi="华文中宋" w:eastAsia="华文中宋"/>
          <w:szCs w:val="24"/>
        </w:rPr>
        <w:t>20%。</w:t>
      </w:r>
    </w:p>
    <w:p>
      <w:pPr>
        <w:pStyle w:val="50"/>
        <w:spacing w:line="240" w:lineRule="auto"/>
        <w:ind w:left="0" w:firstLine="450" w:firstLineChars="200"/>
        <w:rPr>
          <w:rFonts w:ascii="华文中宋" w:hAnsi="华文中宋" w:eastAsia="华文中宋"/>
          <w:szCs w:val="24"/>
        </w:rPr>
      </w:pPr>
    </w:p>
    <w:p>
      <w:pPr>
        <w:pStyle w:val="50"/>
        <w:spacing w:line="240" w:lineRule="auto"/>
        <w:ind w:left="0"/>
        <w:rPr>
          <w:rFonts w:ascii="华文中宋" w:hAnsi="华文中宋" w:eastAsia="华文中宋"/>
          <w:szCs w:val="24"/>
        </w:rPr>
      </w:pPr>
      <w:r>
        <w:rPr>
          <w:rFonts w:hint="eastAsia" w:ascii="宋体" w:hAnsi="宋体" w:eastAsia="宋体" w:cs="宋体"/>
          <w:szCs w:val="24"/>
        </w:rPr>
        <w:t>九、合同争议解决方式</w:t>
      </w:r>
    </w:p>
    <w:p>
      <w:pPr>
        <w:pStyle w:val="50"/>
        <w:spacing w:line="240" w:lineRule="auto"/>
        <w:ind w:left="0" w:firstLine="450" w:firstLineChars="200"/>
        <w:rPr>
          <w:rFonts w:ascii="华文中宋" w:hAnsi="华文中宋" w:eastAsia="华文中宋"/>
          <w:szCs w:val="24"/>
        </w:rPr>
      </w:pPr>
      <w:r>
        <w:rPr>
          <w:rFonts w:hint="eastAsia" w:ascii="宋体" w:hAnsi="宋体" w:eastAsia="宋体" w:cs="宋体"/>
          <w:szCs w:val="24"/>
        </w:rPr>
        <w:t>在合同履行期间</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如发生争议</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双方协商解决</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协商不成的</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可向甲方项目所在地人民法院提起诉讼</w:t>
      </w:r>
      <w:r>
        <w:rPr>
          <w:rFonts w:hint="eastAsia" w:ascii="Malgun Gothic Semilight" w:hAnsi="Malgun Gothic Semilight" w:eastAsia="Malgun Gothic Semilight" w:cs="Malgun Gothic Semilight"/>
          <w:szCs w:val="24"/>
        </w:rPr>
        <w:t>。</w:t>
      </w:r>
    </w:p>
    <w:p>
      <w:pPr>
        <w:pStyle w:val="50"/>
        <w:spacing w:line="240" w:lineRule="auto"/>
        <w:ind w:left="0"/>
        <w:rPr>
          <w:rFonts w:ascii="华文中宋" w:hAnsi="华文中宋" w:eastAsia="华文中宋"/>
          <w:szCs w:val="24"/>
        </w:rPr>
      </w:pPr>
    </w:p>
    <w:p>
      <w:pPr>
        <w:pStyle w:val="50"/>
        <w:spacing w:line="240" w:lineRule="auto"/>
        <w:ind w:left="0"/>
        <w:rPr>
          <w:rFonts w:ascii="华文中宋" w:hAnsi="华文中宋" w:eastAsia="华文中宋"/>
          <w:szCs w:val="24"/>
        </w:rPr>
      </w:pPr>
      <w:r>
        <w:rPr>
          <w:rFonts w:hint="eastAsia" w:ascii="宋体" w:hAnsi="宋体" w:eastAsia="宋体" w:cs="宋体"/>
          <w:szCs w:val="24"/>
        </w:rPr>
        <w:t>十、合同组成与生效</w:t>
      </w:r>
    </w:p>
    <w:p>
      <w:pPr>
        <w:pStyle w:val="50"/>
        <w:spacing w:line="240" w:lineRule="auto"/>
        <w:ind w:left="0" w:firstLine="450" w:firstLineChars="200"/>
        <w:rPr>
          <w:rFonts w:ascii="Malgun Gothic Semilight" w:hAnsi="Malgun Gothic Semilight" w:eastAsia="Malgun Gothic Semilight" w:cs="Malgun Gothic Semilight"/>
          <w:szCs w:val="24"/>
        </w:rPr>
      </w:pPr>
      <w:r>
        <w:rPr>
          <w:rFonts w:hint="eastAsia" w:ascii="宋体" w:hAnsi="宋体" w:eastAsia="宋体" w:cs="宋体"/>
          <w:szCs w:val="24"/>
        </w:rPr>
        <w:t>本合同壹式肆份</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甲方执叁份</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乙方执壹份</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签字并加盖合同章</w:t>
      </w:r>
      <w:r>
        <w:rPr>
          <w:rFonts w:ascii="宋体" w:hAnsi="宋体" w:eastAsia="宋体" w:cs="宋体"/>
          <w:szCs w:val="24"/>
        </w:rPr>
        <w:t>或</w:t>
      </w:r>
      <w:r>
        <w:rPr>
          <w:rFonts w:hint="eastAsia" w:ascii="宋体" w:hAnsi="宋体" w:eastAsia="宋体" w:cs="宋体"/>
          <w:szCs w:val="24"/>
        </w:rPr>
        <w:t>公章后生效</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希共同遵照执行</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招标</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投标文件及其补遗文件和承诺是本合同不可分割的部分</w:t>
      </w:r>
      <w:r>
        <w:rPr>
          <w:rFonts w:hint="eastAsia" w:ascii="Malgun Gothic Semilight" w:hAnsi="Malgun Gothic Semilight" w:eastAsia="Malgun Gothic Semilight" w:cs="Malgun Gothic Semilight"/>
          <w:szCs w:val="24"/>
        </w:rPr>
        <w:t>，</w:t>
      </w:r>
      <w:r>
        <w:rPr>
          <w:rFonts w:hint="eastAsia" w:ascii="宋体" w:hAnsi="宋体" w:eastAsia="宋体" w:cs="宋体"/>
          <w:szCs w:val="24"/>
        </w:rPr>
        <w:t>具有同等法律效力</w:t>
      </w:r>
      <w:r>
        <w:rPr>
          <w:rFonts w:hint="eastAsia" w:ascii="Malgun Gothic Semilight" w:hAnsi="Malgun Gothic Semilight" w:eastAsia="Malgun Gothic Semilight" w:cs="Malgun Gothic Semilight"/>
          <w:szCs w:val="24"/>
        </w:rPr>
        <w:t>。</w:t>
      </w:r>
    </w:p>
    <w:p>
      <w:pPr>
        <w:pStyle w:val="50"/>
        <w:spacing w:line="240" w:lineRule="auto"/>
        <w:ind w:left="0" w:firstLine="450" w:firstLineChars="200"/>
        <w:rPr>
          <w:rFonts w:ascii="Malgun Gothic Semilight" w:hAnsi="Malgun Gothic Semilight" w:eastAsia="Malgun Gothic Semilight" w:cs="Malgun Gothic Semilight"/>
          <w:szCs w:val="24"/>
        </w:rPr>
      </w:pPr>
    </w:p>
    <w:p>
      <w:pPr>
        <w:pStyle w:val="50"/>
        <w:spacing w:line="240" w:lineRule="auto"/>
        <w:ind w:left="0" w:firstLine="450" w:firstLineChars="200"/>
        <w:rPr>
          <w:rFonts w:ascii="Malgun Gothic Semilight" w:hAnsi="Malgun Gothic Semilight" w:eastAsia="Malgun Gothic Semilight" w:cs="Malgun Gothic Semilight"/>
          <w:szCs w:val="24"/>
        </w:rPr>
      </w:pPr>
    </w:p>
    <w:p>
      <w:pPr>
        <w:pStyle w:val="50"/>
        <w:spacing w:line="240" w:lineRule="auto"/>
        <w:ind w:left="0" w:firstLine="450" w:firstLineChars="200"/>
        <w:rPr>
          <w:rFonts w:ascii="Malgun Gothic Semilight" w:hAnsi="Malgun Gothic Semilight" w:eastAsia="Malgun Gothic Semilight" w:cs="Malgun Gothic Semilight"/>
          <w:szCs w:val="24"/>
        </w:rPr>
      </w:pPr>
    </w:p>
    <w:p>
      <w:pPr>
        <w:pStyle w:val="50"/>
        <w:spacing w:line="240" w:lineRule="auto"/>
        <w:ind w:left="0" w:firstLine="450" w:firstLineChars="200"/>
        <w:rPr>
          <w:rFonts w:hint="eastAsia" w:ascii="Malgun Gothic Semilight" w:hAnsi="Malgun Gothic Semilight" w:eastAsia="Malgun Gothic Semilight" w:cs="Malgun Gothic Semilight"/>
          <w:szCs w:val="24"/>
        </w:rPr>
      </w:pPr>
    </w:p>
    <w:p>
      <w:pPr>
        <w:pStyle w:val="50"/>
        <w:spacing w:line="240" w:lineRule="auto"/>
        <w:ind w:left="0" w:firstLine="450" w:firstLineChars="200"/>
        <w:rPr>
          <w:rFonts w:ascii="Malgun Gothic Semilight" w:hAnsi="Malgun Gothic Semilight" w:eastAsia="Malgun Gothic Semilight" w:cs="Malgun Gothic Semilight"/>
          <w:szCs w:val="24"/>
        </w:rPr>
      </w:pPr>
    </w:p>
    <w:p>
      <w:pPr>
        <w:pStyle w:val="50"/>
        <w:spacing w:line="240" w:lineRule="auto"/>
        <w:ind w:left="0" w:firstLine="450" w:firstLineChars="200"/>
        <w:rPr>
          <w:rFonts w:ascii="Malgun Gothic Semilight" w:hAnsi="Malgun Gothic Semilight" w:eastAsia="Malgun Gothic Semilight" w:cs="Malgun Gothic Semilight"/>
          <w:szCs w:val="24"/>
        </w:rPr>
      </w:pPr>
    </w:p>
    <w:tbl>
      <w:tblPr>
        <w:tblStyle w:val="18"/>
        <w:tblW w:w="9689" w:type="dxa"/>
        <w:tblInd w:w="0" w:type="dxa"/>
        <w:tblLayout w:type="fixed"/>
        <w:tblCellMar>
          <w:top w:w="0" w:type="dxa"/>
          <w:left w:w="108" w:type="dxa"/>
          <w:bottom w:w="0" w:type="dxa"/>
          <w:right w:w="108" w:type="dxa"/>
        </w:tblCellMar>
      </w:tblPr>
      <w:tblGrid>
        <w:gridCol w:w="4874"/>
        <w:gridCol w:w="4815"/>
      </w:tblGrid>
      <w:tr>
        <w:tblPrEx>
          <w:tblCellMar>
            <w:top w:w="0" w:type="dxa"/>
            <w:left w:w="108" w:type="dxa"/>
            <w:bottom w:w="0" w:type="dxa"/>
            <w:right w:w="108" w:type="dxa"/>
          </w:tblCellMar>
        </w:tblPrEx>
        <w:trPr>
          <w:trHeight w:val="719" w:hRule="atLeast"/>
        </w:trPr>
        <w:tc>
          <w:tcPr>
            <w:tcW w:w="4874"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815" w:type="dxa"/>
          </w:tcPr>
          <w:p>
            <w:pPr>
              <w:spacing w:line="360" w:lineRule="atLeast"/>
              <w:ind w:firstLine="195" w:firstLineChars="100"/>
              <w:rPr>
                <w:rFonts w:ascii="黑体" w:hAnsi="宋体" w:eastAsia="黑体"/>
                <w:b/>
                <w:szCs w:val="21"/>
              </w:rPr>
            </w:pPr>
            <w:r>
              <w:rPr>
                <w:rFonts w:hint="eastAsia" w:ascii="黑体" w:hAnsi="宋体" w:eastAsia="黑体"/>
                <w:b/>
                <w:szCs w:val="21"/>
              </w:rPr>
              <w:t>乙方：（盖章）</w:t>
            </w:r>
          </w:p>
        </w:tc>
      </w:tr>
      <w:tr>
        <w:tblPrEx>
          <w:tblCellMar>
            <w:top w:w="0" w:type="dxa"/>
            <w:left w:w="108" w:type="dxa"/>
            <w:bottom w:w="0" w:type="dxa"/>
            <w:right w:w="108" w:type="dxa"/>
          </w:tblCellMar>
        </w:tblPrEx>
        <w:trPr>
          <w:trHeight w:val="1438" w:hRule="atLeast"/>
        </w:trPr>
        <w:tc>
          <w:tcPr>
            <w:tcW w:w="4874"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815" w:type="dxa"/>
          </w:tcPr>
          <w:p>
            <w:pPr>
              <w:spacing w:line="360" w:lineRule="auto"/>
              <w:ind w:left="195" w:leftChars="100"/>
              <w:rPr>
                <w:rFonts w:ascii="黑体" w:hAnsi="宋体" w:eastAsia="黑体"/>
                <w:b/>
                <w:szCs w:val="21"/>
              </w:rPr>
            </w:pPr>
            <w:r>
              <w:rPr>
                <w:rFonts w:hint="eastAsia" w:ascii="黑体" w:hAnsi="宋体" w:eastAsia="黑体"/>
                <w:b/>
                <w:szCs w:val="21"/>
              </w:rPr>
              <w:t>地址：</w:t>
            </w:r>
            <w:r>
              <w:rPr>
                <w:rFonts w:ascii="黑体" w:hAnsi="宋体" w:eastAsia="黑体"/>
                <w:b/>
                <w:color w:val="FF0000"/>
                <w:szCs w:val="21"/>
              </w:rPr>
              <w:t xml:space="preserve"> </w:t>
            </w:r>
          </w:p>
          <w:p>
            <w:pPr>
              <w:spacing w:line="360" w:lineRule="auto"/>
              <w:ind w:left="195" w:leftChars="100"/>
              <w:rPr>
                <w:rFonts w:ascii="黑体" w:hAnsi="宋体" w:eastAsia="黑体"/>
                <w:b/>
                <w:szCs w:val="21"/>
              </w:rPr>
            </w:pPr>
          </w:p>
          <w:p>
            <w:pPr>
              <w:spacing w:line="360" w:lineRule="auto"/>
              <w:ind w:left="195" w:leftChars="100"/>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ind w:firstLine="195" w:firstLineChars="100"/>
              <w:rPr>
                <w:rFonts w:ascii="黑体" w:hAnsi="宋体" w:eastAsia="黑体"/>
                <w:b/>
                <w:szCs w:val="21"/>
              </w:rPr>
            </w:pPr>
          </w:p>
          <w:p>
            <w:pPr>
              <w:spacing w:line="360" w:lineRule="auto"/>
              <w:ind w:firstLine="195" w:firstLineChars="100"/>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p>
          <w:p>
            <w:pPr>
              <w:spacing w:line="360" w:lineRule="auto"/>
              <w:ind w:firstLine="195" w:firstLineChars="100"/>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p>
          <w:p>
            <w:pPr>
              <w:spacing w:line="360" w:lineRule="auto"/>
              <w:ind w:firstLine="195" w:firstLineChars="100"/>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719" w:hRule="atLeast"/>
        </w:trPr>
        <w:tc>
          <w:tcPr>
            <w:tcW w:w="4874" w:type="dxa"/>
          </w:tcPr>
          <w:p>
            <w:pPr>
              <w:spacing w:line="360" w:lineRule="auto"/>
              <w:rPr>
                <w:rFonts w:ascii="黑体" w:hAnsi="宋体" w:eastAsia="黑体"/>
                <w:b/>
                <w:szCs w:val="21"/>
              </w:rPr>
            </w:pPr>
          </w:p>
        </w:tc>
        <w:tc>
          <w:tcPr>
            <w:tcW w:w="4815"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59" w:hRule="atLeast"/>
        </w:trPr>
        <w:tc>
          <w:tcPr>
            <w:tcW w:w="4874"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815" w:type="dxa"/>
          </w:tcPr>
          <w:p>
            <w:pPr>
              <w:spacing w:line="360" w:lineRule="auto"/>
              <w:ind w:firstLine="195" w:firstLineChars="100"/>
              <w:rPr>
                <w:rFonts w:ascii="黑体" w:hAnsi="宋体" w:eastAsia="黑体"/>
                <w:b/>
                <w:szCs w:val="21"/>
              </w:rPr>
            </w:pPr>
            <w:r>
              <w:rPr>
                <w:rFonts w:hint="eastAsia" w:ascii="黑体" w:hAnsi="宋体" w:eastAsia="黑体"/>
                <w:b/>
                <w:szCs w:val="21"/>
              </w:rPr>
              <w:t>电话：</w:t>
            </w:r>
          </w:p>
        </w:tc>
      </w:tr>
    </w:tbl>
    <w:p>
      <w:pPr>
        <w:adjustRightInd w:val="0"/>
        <w:snapToGrid w:val="0"/>
        <w:jc w:val="cente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1021" w:bottom="1134" w:left="567"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435540982"/>
      <w:bookmarkStart w:id="21" w:name="_Toc240432233"/>
      <w:bookmarkStart w:id="22" w:name="_Toc390713970"/>
      <w:bookmarkStart w:id="23" w:name="_Toc37172691"/>
      <w:bookmarkStart w:id="24" w:name="_Toc41986765"/>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附件18：生产企业对代理公司参与报价的授权书</w:t>
      </w:r>
    </w:p>
    <w:p>
      <w:pPr>
        <w:ind w:firstLine="571" w:firstLineChars="196"/>
        <w:jc w:val="left"/>
        <w:rPr>
          <w:rFonts w:ascii="黑体" w:hAnsi="黑体" w:eastAsia="黑体" w:cs="Times New Roman"/>
          <w:kern w:val="0"/>
          <w:sz w:val="32"/>
          <w:szCs w:val="32"/>
        </w:rPr>
      </w:pPr>
      <w:r>
        <w:rPr>
          <w:rFonts w:hint="eastAsia" w:cs="Times New Roman" w:asciiTheme="majorEastAsia" w:hAnsiTheme="majorEastAsia" w:eastAsiaTheme="majorEastAsia"/>
          <w:kern w:val="0"/>
          <w:sz w:val="30"/>
          <w:szCs w:val="30"/>
        </w:rPr>
        <w:t>附件19：技术指标参数要求明细</w:t>
      </w:r>
    </w:p>
    <w:p>
      <w:pPr>
        <w:ind w:firstLine="582" w:firstLineChars="200"/>
        <w:rPr>
          <w:rFonts w:cs="Times New Roman" w:asciiTheme="majorEastAsia" w:hAnsiTheme="majorEastAsia" w:eastAsiaTheme="majorEastAsia"/>
          <w:kern w:val="0"/>
          <w:sz w:val="30"/>
          <w:szCs w:val="30"/>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color w:val="auto"/>
          <w:kern w:val="0"/>
          <w:sz w:val="32"/>
          <w:szCs w:val="32"/>
        </w:rPr>
        <w:t>货物简</w:t>
      </w:r>
      <w:r>
        <w:rPr>
          <w:rFonts w:hint="eastAsia" w:ascii="方正小标宋简体" w:hAnsi="Times New Roman" w:eastAsia="方正小标宋简体" w:cs="Times New Roman"/>
          <w:kern w:val="0"/>
          <w:sz w:val="32"/>
          <w:szCs w:val="32"/>
        </w:rPr>
        <w:t>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color w:val="auto"/>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bookmarkStart w:id="26" w:name="_GoBack"/>
            <w:bookmarkEnd w:id="26"/>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内容自行填写，包括但不限于以下内容：</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r>
        <w:rPr>
          <w:rFonts w:cs="Times New Roman" w:asciiTheme="minorEastAsia" w:hAnsiTheme="minorEastAsia"/>
          <w:snapToGrid w:val="0"/>
          <w:kern w:val="0"/>
          <w:sz w:val="28"/>
          <w:szCs w:val="28"/>
        </w:rPr>
        <w:t>①</w:t>
      </w:r>
      <w:r>
        <w:rPr>
          <w:rFonts w:hint="eastAsia" w:cs="Times New Roman" w:asciiTheme="minorEastAsia" w:hAnsiTheme="minorEastAsia"/>
          <w:snapToGrid w:val="0"/>
          <w:kern w:val="0"/>
          <w:sz w:val="28"/>
          <w:szCs w:val="28"/>
        </w:rPr>
        <w:t>非外资企业或外资控股企业书面声明；</w:t>
      </w:r>
    </w:p>
    <w:p>
      <w:pPr>
        <w:autoSpaceDE w:val="0"/>
        <w:autoSpaceDN w:val="0"/>
        <w:adjustRightInd w:val="0"/>
        <w:ind w:firstLine="266" w:firstLineChars="98"/>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②参加本次采购活动前5年内在经营活动中没有违法、违规、违约，以及项目质量和安全问题。</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附件19   </w:t>
      </w:r>
    </w:p>
    <w:p>
      <w:pPr>
        <w:jc w:val="center"/>
        <w:rPr>
          <w:rFonts w:hint="eastAsia" w:ascii="黑体" w:hAnsi="黑体" w:eastAsia="黑体" w:cs="Times New Roman"/>
          <w:kern w:val="0"/>
          <w:sz w:val="32"/>
          <w:szCs w:val="32"/>
        </w:rPr>
      </w:pPr>
      <w:r>
        <w:rPr>
          <w:rFonts w:hint="eastAsia" w:ascii="黑体" w:hAnsi="黑体" w:eastAsia="黑体" w:cs="Times New Roman"/>
          <w:kern w:val="0"/>
          <w:sz w:val="32"/>
          <w:szCs w:val="32"/>
        </w:rPr>
        <w:t>技术指标参数要求明细</w:t>
      </w:r>
    </w:p>
    <w:p>
      <w:pPr>
        <w:adjustRightInd w:val="0"/>
        <w:snapToGrid w:val="0"/>
        <w:rPr>
          <w:rFonts w:cs="宋体" w:asciiTheme="minorEastAsia" w:hAnsiTheme="minorEastAsia"/>
          <w:szCs w:val="21"/>
        </w:rPr>
      </w:pPr>
      <w:r>
        <w:rPr>
          <w:rFonts w:hint="eastAsia" w:cs="宋体" w:asciiTheme="minorEastAsia" w:hAnsiTheme="minorEastAsia"/>
          <w:szCs w:val="21"/>
        </w:rPr>
        <w:t>一、招标内容一览表</w:t>
      </w:r>
    </w:p>
    <w:tbl>
      <w:tblPr>
        <w:tblStyle w:val="18"/>
        <w:tblpPr w:leftFromText="180" w:rightFromText="180" w:vertAnchor="text" w:horzAnchor="margin" w:tblpX="70" w:tblpY="152"/>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35"/>
        <w:gridCol w:w="132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656"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序号</w:t>
            </w:r>
          </w:p>
        </w:tc>
        <w:tc>
          <w:tcPr>
            <w:tcW w:w="4735"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内容</w:t>
            </w:r>
          </w:p>
        </w:tc>
        <w:tc>
          <w:tcPr>
            <w:tcW w:w="1325"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数量</w:t>
            </w:r>
          </w:p>
        </w:tc>
        <w:tc>
          <w:tcPr>
            <w:tcW w:w="2106"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656" w:type="dxa"/>
            <w:vAlign w:val="center"/>
          </w:tcPr>
          <w:p>
            <w:pPr>
              <w:widowControl/>
              <w:topLinePunct/>
              <w:autoSpaceDE w:val="0"/>
              <w:adjustRightInd w:val="0"/>
              <w:spacing w:line="360" w:lineRule="auto"/>
              <w:jc w:val="center"/>
              <w:rPr>
                <w:rFonts w:cs="宋体" w:asciiTheme="minorEastAsia" w:hAnsiTheme="minorEastAsia"/>
                <w:szCs w:val="21"/>
              </w:rPr>
            </w:pPr>
            <w:r>
              <w:rPr>
                <w:rFonts w:hint="eastAsia" w:cs="宋体" w:asciiTheme="minorEastAsia" w:hAnsiTheme="minorEastAsia"/>
                <w:szCs w:val="21"/>
              </w:rPr>
              <w:t>1</w:t>
            </w:r>
          </w:p>
        </w:tc>
        <w:tc>
          <w:tcPr>
            <w:tcW w:w="4735" w:type="dxa"/>
            <w:vAlign w:val="center"/>
          </w:tcPr>
          <w:p>
            <w:pPr>
              <w:widowControl/>
              <w:topLinePunct/>
              <w:autoSpaceDE w:val="0"/>
              <w:adjustRightInd w:val="0"/>
              <w:spacing w:line="360" w:lineRule="auto"/>
              <w:jc w:val="left"/>
              <w:rPr>
                <w:rFonts w:cs="宋体" w:asciiTheme="minorEastAsia" w:hAnsiTheme="minorEastAsia"/>
                <w:szCs w:val="21"/>
              </w:rPr>
            </w:pPr>
            <w:r>
              <w:rPr>
                <w:rFonts w:hint="eastAsia" w:cs="宋体" w:asciiTheme="minorEastAsia" w:hAnsiTheme="minorEastAsia"/>
                <w:szCs w:val="21"/>
              </w:rPr>
              <w:t>康复数字化管理系统维护服务</w:t>
            </w:r>
          </w:p>
        </w:tc>
        <w:tc>
          <w:tcPr>
            <w:tcW w:w="1325" w:type="dxa"/>
            <w:vAlign w:val="center"/>
          </w:tcPr>
          <w:p>
            <w:pPr>
              <w:widowControl/>
              <w:topLinePunct/>
              <w:autoSpaceDE w:val="0"/>
              <w:adjustRightInd w:val="0"/>
              <w:spacing w:line="360" w:lineRule="auto"/>
              <w:jc w:val="center"/>
              <w:rPr>
                <w:rFonts w:cs="宋体" w:asciiTheme="minorEastAsia" w:hAnsiTheme="minorEastAsia"/>
                <w:szCs w:val="21"/>
              </w:rPr>
            </w:pPr>
            <w:r>
              <w:rPr>
                <w:rFonts w:hint="eastAsia" w:cs="宋体" w:asciiTheme="minorEastAsia" w:hAnsiTheme="minorEastAsia"/>
                <w:szCs w:val="21"/>
              </w:rPr>
              <w:t>1年</w:t>
            </w:r>
          </w:p>
        </w:tc>
        <w:tc>
          <w:tcPr>
            <w:tcW w:w="2106" w:type="dxa"/>
            <w:vAlign w:val="center"/>
          </w:tcPr>
          <w:p>
            <w:pPr>
              <w:widowControl/>
              <w:topLinePunct/>
              <w:autoSpaceDE w:val="0"/>
              <w:adjustRightInd w:val="0"/>
              <w:spacing w:line="360" w:lineRule="auto"/>
              <w:jc w:val="center"/>
              <w:rPr>
                <w:rFonts w:cs="宋体" w:asciiTheme="minorEastAsia" w:hAnsiTheme="minorEastAsia"/>
                <w:szCs w:val="21"/>
              </w:rPr>
            </w:pPr>
          </w:p>
        </w:tc>
      </w:tr>
    </w:tbl>
    <w:p>
      <w:pPr>
        <w:widowControl/>
        <w:topLinePunct/>
        <w:autoSpaceDE w:val="0"/>
        <w:adjustRightInd w:val="0"/>
        <w:spacing w:line="360" w:lineRule="auto"/>
        <w:jc w:val="left"/>
        <w:rPr>
          <w:rFonts w:cs="宋体" w:asciiTheme="minorEastAsia" w:hAnsiTheme="minorEastAsia"/>
          <w:szCs w:val="21"/>
        </w:rPr>
      </w:pPr>
      <w:r>
        <w:rPr>
          <w:rFonts w:hint="eastAsia" w:cs="宋体" w:asciiTheme="minorEastAsia" w:hAnsiTheme="minorEastAsia"/>
          <w:szCs w:val="21"/>
        </w:rPr>
        <w:t>二、项目总体要求</w:t>
      </w:r>
    </w:p>
    <w:tbl>
      <w:tblPr>
        <w:tblStyle w:val="53"/>
        <w:tblW w:w="8792"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810"/>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714"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b/>
                <w:kern w:val="0"/>
                <w:sz w:val="21"/>
                <w:szCs w:val="21"/>
                <w:lang w:val="es-AR" w:bidi="ne-NP"/>
              </w:rPr>
            </w:pPr>
            <w:r>
              <w:rPr>
                <w:rFonts w:hint="eastAsia" w:cs="宋体" w:asciiTheme="minorEastAsia" w:hAnsiTheme="minorEastAsia" w:eastAsiaTheme="minorEastAsia"/>
                <w:b/>
                <w:kern w:val="0"/>
                <w:sz w:val="21"/>
                <w:szCs w:val="21"/>
                <w:lang w:val="es-AR" w:bidi="ne-NP"/>
              </w:rPr>
              <w:t>序号</w:t>
            </w:r>
          </w:p>
        </w:tc>
        <w:tc>
          <w:tcPr>
            <w:tcW w:w="1810" w:type="dxa"/>
            <w:tcBorders>
              <w:lef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b/>
                <w:kern w:val="0"/>
                <w:sz w:val="21"/>
                <w:szCs w:val="21"/>
                <w:lang w:val="es-AR" w:bidi="ne-NP"/>
              </w:rPr>
            </w:pPr>
            <w:r>
              <w:rPr>
                <w:rFonts w:hint="eastAsia" w:cs="宋体" w:asciiTheme="minorEastAsia" w:hAnsiTheme="minorEastAsia" w:eastAsiaTheme="minorEastAsia"/>
                <w:b/>
                <w:kern w:val="0"/>
                <w:sz w:val="21"/>
                <w:szCs w:val="21"/>
                <w:lang w:val="es-AR" w:bidi="ne-NP"/>
              </w:rPr>
              <w:t>要求</w:t>
            </w:r>
          </w:p>
        </w:tc>
        <w:tc>
          <w:tcPr>
            <w:tcW w:w="6268" w:type="dxa"/>
            <w:vAlign w:val="bottom"/>
          </w:tcPr>
          <w:p>
            <w:pPr>
              <w:widowControl/>
              <w:topLinePunct/>
              <w:autoSpaceDE w:val="0"/>
              <w:adjustRightInd w:val="0"/>
              <w:spacing w:line="360" w:lineRule="auto"/>
              <w:jc w:val="left"/>
              <w:rPr>
                <w:rFonts w:cs="宋体" w:asciiTheme="minorEastAsia" w:hAnsiTheme="minorEastAsia" w:eastAsiaTheme="minorEastAsia"/>
                <w:b/>
                <w:kern w:val="0"/>
                <w:sz w:val="21"/>
                <w:szCs w:val="21"/>
                <w:lang w:val="es-AR" w:bidi="ne-NP"/>
              </w:rPr>
            </w:pPr>
            <w:r>
              <w:rPr>
                <w:rFonts w:hint="eastAsia" w:cs="宋体" w:asciiTheme="minorEastAsia" w:hAnsiTheme="minorEastAsia" w:eastAsiaTheme="minorEastAsia"/>
                <w:b/>
                <w:kern w:val="0"/>
                <w:sz w:val="21"/>
                <w:szCs w:val="21"/>
                <w:lang w:val="es-AR" w:bidi="ne-NP"/>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714" w:type="dxa"/>
            <w:tcBorders>
              <w:right w:val="single" w:color="auto" w:sz="4" w:space="0"/>
            </w:tcBorders>
            <w:vAlign w:val="center"/>
          </w:tcPr>
          <w:p>
            <w:pPr>
              <w:widowControl/>
              <w:topLinePunct/>
              <w:autoSpaceDE w:val="0"/>
              <w:adjustRightInd w:val="0"/>
              <w:spacing w:line="360" w:lineRule="auto"/>
              <w:jc w:val="center"/>
              <w:rPr>
                <w:rFonts w:cs="宋体" w:asciiTheme="minorEastAsia" w:hAnsiTheme="minorEastAsia" w:eastAsiaTheme="minorEastAsia"/>
                <w:kern w:val="0"/>
                <w:sz w:val="21"/>
                <w:szCs w:val="21"/>
                <w:lang w:val="es-AR"/>
              </w:rPr>
            </w:pPr>
            <w:r>
              <w:rPr>
                <w:rFonts w:hint="eastAsia" w:cs="宋体" w:asciiTheme="minorEastAsia" w:hAnsiTheme="minorEastAsia" w:eastAsiaTheme="minorEastAsia"/>
                <w:kern w:val="0"/>
                <w:sz w:val="21"/>
                <w:szCs w:val="21"/>
                <w:lang w:val="es-AR"/>
              </w:rPr>
              <w:t>1</w:t>
            </w:r>
          </w:p>
        </w:tc>
        <w:tc>
          <w:tcPr>
            <w:tcW w:w="1810" w:type="dxa"/>
            <w:tcBorders>
              <w:left w:val="single" w:color="auto" w:sz="4" w:space="0"/>
            </w:tcBorders>
            <w:vAlign w:val="center"/>
          </w:tcPr>
          <w:p>
            <w:pPr>
              <w:widowControl/>
              <w:topLinePunct/>
              <w:autoSpaceDE w:val="0"/>
              <w:adjustRightInd w:val="0"/>
              <w:jc w:val="center"/>
              <w:rPr>
                <w:rFonts w:cs="宋体" w:asciiTheme="minorEastAsia" w:hAnsiTheme="minorEastAsia" w:eastAsiaTheme="minorEastAsia"/>
                <w:kern w:val="0"/>
                <w:sz w:val="21"/>
                <w:szCs w:val="21"/>
                <w:lang w:val="zh-TW" w:eastAsia="zh-TW"/>
              </w:rPr>
            </w:pPr>
            <w:r>
              <w:rPr>
                <w:rFonts w:hint="eastAsia" w:cs="宋体" w:asciiTheme="minorEastAsia" w:hAnsiTheme="minorEastAsia" w:eastAsiaTheme="minorEastAsia"/>
                <w:kern w:val="0"/>
                <w:sz w:val="21"/>
                <w:szCs w:val="21"/>
                <w:lang w:val="zh-TW" w:eastAsia="zh-TW"/>
              </w:rPr>
              <w:t>质保</w:t>
            </w:r>
          </w:p>
        </w:tc>
        <w:tc>
          <w:tcPr>
            <w:tcW w:w="6268" w:type="dxa"/>
            <w:vAlign w:val="center"/>
          </w:tcPr>
          <w:p>
            <w:pPr>
              <w:widowControl/>
              <w:topLinePunct/>
              <w:autoSpaceDE w:val="0"/>
              <w:adjustRightInd w:val="0"/>
              <w:rPr>
                <w:rFonts w:cs="宋体" w:asciiTheme="minorEastAsia" w:hAnsiTheme="minorEastAsia" w:eastAsiaTheme="minorEastAsia"/>
                <w:kern w:val="0"/>
                <w:sz w:val="21"/>
                <w:szCs w:val="21"/>
                <w:lang w:val="zh-TW"/>
              </w:rPr>
            </w:pPr>
            <w:r>
              <w:rPr>
                <w:rFonts w:hint="eastAsia" w:cs="宋体" w:asciiTheme="minorEastAsia" w:hAnsiTheme="minorEastAsia" w:eastAsiaTheme="minorEastAsia"/>
                <w:kern w:val="0"/>
                <w:sz w:val="21"/>
                <w:szCs w:val="21"/>
              </w:rPr>
              <w:t>康复数字化管理系统维护服务1</w:t>
            </w:r>
            <w:r>
              <w:rPr>
                <w:rFonts w:hint="eastAsia" w:cs="宋体" w:asciiTheme="minorEastAsia" w:hAnsiTheme="minorEastAsia" w:eastAsiaTheme="minorEastAsia"/>
                <w:kern w:val="0"/>
                <w:sz w:val="21"/>
                <w:szCs w:val="21"/>
                <w:lang w:eastAsia="zh-TW"/>
              </w:rPr>
              <w:t>年</w:t>
            </w:r>
          </w:p>
        </w:tc>
      </w:tr>
    </w:tbl>
    <w:p>
      <w:pPr>
        <w:widowControl/>
        <w:topLinePunct/>
        <w:autoSpaceDE w:val="0"/>
        <w:adjustRightInd w:val="0"/>
        <w:spacing w:line="360" w:lineRule="auto"/>
        <w:jc w:val="left"/>
        <w:rPr>
          <w:rFonts w:cs="宋体" w:asciiTheme="minorEastAsia" w:hAnsiTheme="minorEastAsia"/>
          <w:szCs w:val="21"/>
        </w:rPr>
      </w:pPr>
      <w:r>
        <w:rPr>
          <w:rFonts w:hint="eastAsia" w:cs="Times New Roman" w:asciiTheme="minorEastAsia" w:hAnsiTheme="minorEastAsia"/>
          <w:b/>
          <w:szCs w:val="21"/>
        </w:rPr>
        <w:t>三、</w:t>
      </w:r>
      <w:r>
        <w:rPr>
          <w:rFonts w:hint="eastAsia" w:cs="宋体" w:asciiTheme="minorEastAsia" w:hAnsiTheme="minorEastAsia"/>
          <w:szCs w:val="21"/>
        </w:rPr>
        <w:t>功能要求</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843"/>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tcBorders>
              <w:bottom w:val="single" w:color="auto" w:sz="4" w:space="0"/>
            </w:tcBorders>
            <w:shd w:val="clear" w:color="auto" w:fill="auto"/>
            <w:vAlign w:val="center"/>
          </w:tcPr>
          <w:p>
            <w:pPr>
              <w:widowControl/>
              <w:topLinePunct/>
              <w:autoSpaceDE w:val="0"/>
              <w:adjustRightInd w:val="0"/>
              <w:spacing w:line="360" w:lineRule="auto"/>
              <w:jc w:val="center"/>
              <w:rPr>
                <w:rFonts w:cs="宋体" w:asciiTheme="minorEastAsia" w:hAnsiTheme="minorEastAsia"/>
                <w:b/>
                <w:szCs w:val="21"/>
              </w:rPr>
            </w:pPr>
            <w:r>
              <w:rPr>
                <w:rFonts w:hint="eastAsia" w:cs="宋体" w:asciiTheme="minorEastAsia" w:hAnsiTheme="minorEastAsia"/>
                <w:b/>
                <w:szCs w:val="21"/>
              </w:rPr>
              <w:t>序号</w:t>
            </w:r>
          </w:p>
        </w:tc>
        <w:tc>
          <w:tcPr>
            <w:tcW w:w="1843" w:type="dxa"/>
            <w:tcBorders>
              <w:bottom w:val="single" w:color="auto" w:sz="4" w:space="0"/>
            </w:tcBorders>
            <w:shd w:val="clear" w:color="auto" w:fill="auto"/>
            <w:vAlign w:val="center"/>
          </w:tcPr>
          <w:p>
            <w:pPr>
              <w:widowControl/>
              <w:topLinePunct/>
              <w:autoSpaceDE w:val="0"/>
              <w:adjustRightInd w:val="0"/>
              <w:spacing w:line="360" w:lineRule="auto"/>
              <w:jc w:val="center"/>
              <w:rPr>
                <w:rFonts w:cs="宋体" w:asciiTheme="minorEastAsia" w:hAnsiTheme="minorEastAsia"/>
                <w:b/>
                <w:szCs w:val="21"/>
              </w:rPr>
            </w:pPr>
            <w:r>
              <w:rPr>
                <w:rFonts w:hint="eastAsia" w:cs="宋体" w:asciiTheme="minorEastAsia" w:hAnsiTheme="minorEastAsia"/>
                <w:b/>
                <w:szCs w:val="21"/>
              </w:rPr>
              <w:t>功能模块</w:t>
            </w:r>
          </w:p>
        </w:tc>
        <w:tc>
          <w:tcPr>
            <w:tcW w:w="5906" w:type="dxa"/>
            <w:tcBorders>
              <w:bottom w:val="single" w:color="auto" w:sz="4" w:space="0"/>
            </w:tcBorders>
            <w:shd w:val="clear" w:color="auto" w:fill="auto"/>
            <w:vAlign w:val="center"/>
          </w:tcPr>
          <w:p>
            <w:pPr>
              <w:widowControl/>
              <w:topLinePunct/>
              <w:autoSpaceDE w:val="0"/>
              <w:adjustRightInd w:val="0"/>
              <w:spacing w:line="360" w:lineRule="auto"/>
              <w:jc w:val="center"/>
              <w:rPr>
                <w:rFonts w:cs="宋体" w:asciiTheme="minorEastAsia" w:hAnsiTheme="minorEastAsia"/>
                <w:b/>
                <w:szCs w:val="21"/>
              </w:rPr>
            </w:pPr>
            <w:r>
              <w:rPr>
                <w:rFonts w:hint="eastAsia" w:cs="宋体" w:asciiTheme="minorEastAsia" w:hAnsiTheme="minorEastAsia"/>
                <w:b/>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318" w:type="dxa"/>
            <w:vAlign w:val="center"/>
          </w:tcPr>
          <w:p>
            <w:pPr>
              <w:widowControl/>
              <w:topLinePunct/>
              <w:autoSpaceDE w:val="0"/>
              <w:adjustRightInd w:val="0"/>
              <w:spacing w:line="360" w:lineRule="auto"/>
              <w:jc w:val="center"/>
              <w:rPr>
                <w:rFonts w:cs="宋体" w:asciiTheme="minorEastAsia" w:hAnsiTheme="minorEastAsia"/>
                <w:szCs w:val="21"/>
                <w:lang w:val="zh-TW" w:eastAsia="zh-TW"/>
              </w:rPr>
            </w:pPr>
            <w:r>
              <w:rPr>
                <w:rFonts w:hint="eastAsia" w:cs="宋体" w:asciiTheme="minorEastAsia" w:hAnsiTheme="minorEastAsia"/>
                <w:szCs w:val="21"/>
                <w:lang w:val="zh-TW" w:eastAsia="zh-TW"/>
              </w:rPr>
              <w:t>1</w:t>
            </w:r>
          </w:p>
        </w:tc>
        <w:tc>
          <w:tcPr>
            <w:tcW w:w="1843" w:type="dxa"/>
            <w:vAlign w:val="center"/>
          </w:tcPr>
          <w:p>
            <w:pPr>
              <w:widowControl/>
              <w:topLinePunct/>
              <w:autoSpaceDE w:val="0"/>
              <w:adjustRightInd w:val="0"/>
              <w:spacing w:line="360" w:lineRule="auto"/>
              <w:jc w:val="left"/>
              <w:rPr>
                <w:rFonts w:cs="宋体" w:asciiTheme="minorEastAsia" w:hAnsiTheme="minorEastAsia"/>
                <w:szCs w:val="21"/>
                <w:lang w:val="zh-TW" w:eastAsia="zh-TW"/>
              </w:rPr>
            </w:pPr>
            <w:r>
              <w:rPr>
                <w:rFonts w:hint="eastAsia" w:cs="宋体" w:asciiTheme="minorEastAsia" w:hAnsiTheme="minorEastAsia"/>
                <w:szCs w:val="21"/>
                <w:lang w:val="zh-TW"/>
              </w:rPr>
              <w:t>系统支持范围</w:t>
            </w:r>
          </w:p>
        </w:tc>
        <w:tc>
          <w:tcPr>
            <w:tcW w:w="5906" w:type="dxa"/>
            <w:shd w:val="clear" w:color="auto" w:fill="auto"/>
            <w:vAlign w:val="center"/>
          </w:tcPr>
          <w:p>
            <w:pPr>
              <w:widowControl/>
              <w:topLinePunct/>
              <w:autoSpaceDE w:val="0"/>
              <w:adjustRightInd w:val="0"/>
              <w:spacing w:line="360" w:lineRule="auto"/>
              <w:jc w:val="left"/>
              <w:rPr>
                <w:rFonts w:cs="宋体" w:asciiTheme="minorEastAsia" w:hAnsiTheme="minorEastAsia"/>
                <w:szCs w:val="21"/>
                <w:lang w:eastAsia="zh-TW"/>
              </w:rPr>
            </w:pPr>
            <w:r>
              <w:rPr>
                <w:rFonts w:hint="eastAsia" w:cs="宋体" w:asciiTheme="minorEastAsia" w:hAnsiTheme="minorEastAsia"/>
                <w:szCs w:val="21"/>
                <w:lang w:val="zh-TW"/>
              </w:rPr>
              <w:t>康复数字化管理系统（RMIS系统）是一款实现“康复过程数字化和康复数据管理”的专业化软件，系统实现院内康复业务的各项管理需求：康复评定管理、康复治疗管理、康复治疗排班、康复治疗状态监控、康复患者档案、康复教育、医治护患信息共享，康复数据统计分析等多维一体的立体式信息化，为医院提供“数据共享、流程规范、业务支撑、效率提升、质控管理、服务提升、管理优化”七大核心价值，全面解决康复科室管理不规范、技术参差不齐、教学困难、质量标准不统一、数据共享困难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8" w:type="dxa"/>
            <w:vAlign w:val="center"/>
          </w:tcPr>
          <w:p>
            <w:pPr>
              <w:widowControl/>
              <w:topLinePunct/>
              <w:autoSpaceDE w:val="0"/>
              <w:adjustRightInd w:val="0"/>
              <w:spacing w:line="360" w:lineRule="auto"/>
              <w:jc w:val="center"/>
              <w:rPr>
                <w:rFonts w:cs="宋体" w:asciiTheme="minorEastAsia" w:hAnsiTheme="minorEastAsia"/>
                <w:szCs w:val="21"/>
                <w:lang w:val="zh-TW" w:eastAsia="zh-TW"/>
              </w:rPr>
            </w:pPr>
            <w:r>
              <w:rPr>
                <w:rFonts w:cs="宋体" w:asciiTheme="minorEastAsia" w:hAnsiTheme="minorEastAsia"/>
                <w:szCs w:val="21"/>
                <w:lang w:val="zh-TW" w:eastAsia="zh-TW"/>
              </w:rPr>
              <w:t>2</w:t>
            </w:r>
          </w:p>
        </w:tc>
        <w:tc>
          <w:tcPr>
            <w:tcW w:w="1843" w:type="dxa"/>
            <w:vAlign w:val="center"/>
          </w:tcPr>
          <w:p>
            <w:pPr>
              <w:widowControl/>
              <w:topLinePunct/>
              <w:autoSpaceDE w:val="0"/>
              <w:adjustRightInd w:val="0"/>
              <w:spacing w:line="360" w:lineRule="auto"/>
              <w:jc w:val="left"/>
              <w:rPr>
                <w:rFonts w:cs="宋体" w:asciiTheme="minorEastAsia" w:hAnsiTheme="minorEastAsia"/>
                <w:szCs w:val="21"/>
                <w:lang w:val="zh-TW" w:eastAsia="zh-TW"/>
              </w:rPr>
            </w:pPr>
            <w:r>
              <w:rPr>
                <w:rFonts w:hint="eastAsia" w:cs="宋体" w:asciiTheme="minorEastAsia" w:hAnsiTheme="minorEastAsia"/>
                <w:szCs w:val="21"/>
                <w:lang w:val="zh-TW"/>
              </w:rPr>
              <w:t>系统</w:t>
            </w:r>
            <w:r>
              <w:rPr>
                <w:rFonts w:hint="eastAsia" w:cs="宋体" w:asciiTheme="minorEastAsia" w:hAnsiTheme="minorEastAsia"/>
                <w:szCs w:val="21"/>
                <w:lang w:val="zh-TW" w:eastAsia="zh-TW"/>
              </w:rPr>
              <w:t>故障处理</w:t>
            </w:r>
          </w:p>
        </w:tc>
        <w:tc>
          <w:tcPr>
            <w:tcW w:w="5906" w:type="dxa"/>
            <w:shd w:val="clear" w:color="auto" w:fill="auto"/>
            <w:vAlign w:val="center"/>
          </w:tcPr>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1）、提供7×24小时专业客服热线，开展系统运行问题上报、业务咨询、投诉、回访及客户满意度调查等业务；</w:t>
            </w:r>
          </w:p>
          <w:p>
            <w:pPr>
              <w:widowControl/>
              <w:topLinePunct/>
              <w:autoSpaceDE w:val="0"/>
              <w:adjustRightInd w:val="0"/>
              <w:spacing w:line="360" w:lineRule="auto"/>
              <w:jc w:val="left"/>
              <w:rPr>
                <w:rFonts w:cs="宋体" w:asciiTheme="minorEastAsia" w:hAnsiTheme="minorEastAsia"/>
                <w:szCs w:val="21"/>
                <w:lang w:eastAsia="zh-TW"/>
              </w:rPr>
            </w:pPr>
            <w:r>
              <w:rPr>
                <w:rFonts w:hint="eastAsia" w:cs="宋体" w:asciiTheme="minorEastAsia" w:hAnsiTheme="minorEastAsia"/>
                <w:szCs w:val="21"/>
                <w:lang w:val="zh-TW"/>
              </w:rPr>
              <w:t>2）、拥有专职工程师服务团队，提供7×24小时的远程、电话、即时通讯工具等方式的问题处理服务和业务咨询服务，确保康复数字化管理系统正常、稳定运行；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8" w:type="dxa"/>
            <w:vAlign w:val="center"/>
          </w:tcPr>
          <w:p>
            <w:pPr>
              <w:widowControl/>
              <w:topLinePunct/>
              <w:autoSpaceDE w:val="0"/>
              <w:adjustRightInd w:val="0"/>
              <w:spacing w:line="360" w:lineRule="auto"/>
              <w:jc w:val="center"/>
              <w:rPr>
                <w:rFonts w:cs="宋体" w:asciiTheme="minorEastAsia" w:hAnsiTheme="minorEastAsia"/>
                <w:szCs w:val="21"/>
                <w:lang w:val="zh-TW" w:eastAsia="zh-TW"/>
              </w:rPr>
            </w:pPr>
            <w:r>
              <w:rPr>
                <w:rFonts w:cs="宋体" w:asciiTheme="minorEastAsia" w:hAnsiTheme="minorEastAsia"/>
                <w:szCs w:val="21"/>
                <w:lang w:val="zh-TW" w:eastAsia="zh-TW"/>
              </w:rPr>
              <w:t>3</w:t>
            </w:r>
          </w:p>
        </w:tc>
        <w:tc>
          <w:tcPr>
            <w:tcW w:w="1843" w:type="dxa"/>
            <w:vAlign w:val="center"/>
          </w:tcPr>
          <w:p>
            <w:pPr>
              <w:widowControl/>
              <w:topLinePunct/>
              <w:autoSpaceDE w:val="0"/>
              <w:adjustRightInd w:val="0"/>
              <w:spacing w:line="360" w:lineRule="auto"/>
              <w:jc w:val="left"/>
              <w:rPr>
                <w:rFonts w:cs="宋体" w:asciiTheme="minorEastAsia" w:hAnsiTheme="minorEastAsia"/>
                <w:szCs w:val="21"/>
                <w:lang w:val="zh-TW" w:eastAsia="zh-TW"/>
              </w:rPr>
            </w:pPr>
            <w:r>
              <w:rPr>
                <w:rFonts w:hint="eastAsia" w:cs="宋体" w:asciiTheme="minorEastAsia" w:hAnsiTheme="minorEastAsia"/>
                <w:szCs w:val="21"/>
                <w:lang w:val="zh-TW"/>
              </w:rPr>
              <w:t>现场</w:t>
            </w:r>
            <w:r>
              <w:rPr>
                <w:rFonts w:hint="eastAsia" w:cs="宋体" w:asciiTheme="minorEastAsia" w:hAnsiTheme="minorEastAsia"/>
                <w:szCs w:val="21"/>
                <w:lang w:val="zh-TW" w:eastAsia="zh-TW"/>
              </w:rPr>
              <w:t>故障处理</w:t>
            </w:r>
          </w:p>
        </w:tc>
        <w:tc>
          <w:tcPr>
            <w:tcW w:w="5906" w:type="dxa"/>
            <w:shd w:val="clear" w:color="auto" w:fill="auto"/>
            <w:vAlign w:val="center"/>
          </w:tcPr>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1）、提供特殊情况下的现场服务，以便保障及快速恢复康复数字化管理系统的正常运行，此类情况包括：</w:t>
            </w:r>
          </w:p>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A、因意外情况导致的数据库软件故障导致的系统无法正常运行、系统数据丢失等。</w:t>
            </w:r>
          </w:p>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B、因用户服务器更换、软硬件升级操作而导致的数据库软件重装、系统重装等。</w:t>
            </w:r>
          </w:p>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C、为提升系统运行效率而定期进行的数据清理、数据迁移等操作；</w:t>
            </w:r>
          </w:p>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2）、造成康复系统瘫痪的故障，且远程无法解决时，厂商需要在接到通知后</w:t>
            </w:r>
            <w:r>
              <w:rPr>
                <w:rFonts w:cs="宋体" w:asciiTheme="minorEastAsia" w:hAnsiTheme="minorEastAsia"/>
                <w:szCs w:val="21"/>
                <w:lang w:val="zh-TW" w:eastAsia="zh-TW"/>
              </w:rPr>
              <w:t>4</w:t>
            </w:r>
            <w:r>
              <w:rPr>
                <w:rFonts w:hint="eastAsia" w:cs="宋体" w:asciiTheme="minorEastAsia" w:hAnsiTheme="minorEastAsia"/>
                <w:szCs w:val="21"/>
                <w:lang w:val="zh-TW"/>
              </w:rPr>
              <w:t>小时内到达现场处理；其余故障厂商需要在接到通知后</w:t>
            </w:r>
            <w:r>
              <w:rPr>
                <w:rFonts w:cs="宋体" w:asciiTheme="minorEastAsia" w:hAnsiTheme="minorEastAsia"/>
                <w:szCs w:val="21"/>
                <w:lang w:val="zh-TW" w:eastAsia="zh-TW"/>
              </w:rPr>
              <w:t>8</w:t>
            </w:r>
            <w:r>
              <w:rPr>
                <w:rFonts w:hint="eastAsia" w:cs="宋体" w:asciiTheme="minorEastAsia" w:hAnsiTheme="minorEastAsia"/>
                <w:szCs w:val="21"/>
                <w:lang w:val="zh-TW"/>
              </w:rPr>
              <w:t>小时内到达现场处理。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8" w:type="dxa"/>
            <w:vAlign w:val="center"/>
          </w:tcPr>
          <w:p>
            <w:pPr>
              <w:widowControl/>
              <w:topLinePunct/>
              <w:autoSpaceDE w:val="0"/>
              <w:adjustRightInd w:val="0"/>
              <w:spacing w:line="360" w:lineRule="auto"/>
              <w:jc w:val="center"/>
              <w:rPr>
                <w:rFonts w:cs="宋体" w:asciiTheme="minorEastAsia" w:hAnsiTheme="minorEastAsia"/>
                <w:szCs w:val="21"/>
                <w:lang w:val="zh-TW" w:eastAsia="zh-TW"/>
              </w:rPr>
            </w:pPr>
            <w:r>
              <w:rPr>
                <w:rFonts w:cs="宋体" w:asciiTheme="minorEastAsia" w:hAnsiTheme="minorEastAsia"/>
                <w:szCs w:val="21"/>
                <w:lang w:val="zh-TW" w:eastAsia="zh-TW"/>
              </w:rPr>
              <w:t>4</w:t>
            </w:r>
          </w:p>
        </w:tc>
        <w:tc>
          <w:tcPr>
            <w:tcW w:w="1843" w:type="dxa"/>
            <w:vAlign w:val="center"/>
          </w:tcPr>
          <w:p>
            <w:pPr>
              <w:widowControl/>
              <w:topLinePunct/>
              <w:autoSpaceDE w:val="0"/>
              <w:adjustRightInd w:val="0"/>
              <w:spacing w:line="360" w:lineRule="auto"/>
              <w:jc w:val="left"/>
              <w:rPr>
                <w:rFonts w:cs="宋体" w:asciiTheme="minorEastAsia" w:hAnsiTheme="minorEastAsia"/>
                <w:szCs w:val="21"/>
                <w:lang w:val="zh-TW" w:eastAsia="zh-TW"/>
              </w:rPr>
            </w:pPr>
            <w:r>
              <w:rPr>
                <w:rFonts w:hint="eastAsia" w:cs="宋体" w:asciiTheme="minorEastAsia" w:hAnsiTheme="minorEastAsia"/>
                <w:szCs w:val="21"/>
                <w:lang w:val="zh-TW"/>
              </w:rPr>
              <w:t>系统版本</w:t>
            </w:r>
            <w:r>
              <w:rPr>
                <w:rFonts w:hint="eastAsia" w:cs="宋体" w:asciiTheme="minorEastAsia" w:hAnsiTheme="minorEastAsia"/>
                <w:szCs w:val="21"/>
                <w:lang w:val="zh-TW" w:eastAsia="zh-TW"/>
              </w:rPr>
              <w:t>升级</w:t>
            </w:r>
          </w:p>
        </w:tc>
        <w:tc>
          <w:tcPr>
            <w:tcW w:w="5906" w:type="dxa"/>
            <w:shd w:val="clear" w:color="auto" w:fill="auto"/>
            <w:vAlign w:val="center"/>
          </w:tcPr>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1）、提供系统新版本更新，确保软件因升级优化及BUG处理时即时得到更新；</w:t>
            </w:r>
          </w:p>
          <w:p>
            <w:pPr>
              <w:widowControl/>
              <w:topLinePunct/>
              <w:autoSpaceDE w:val="0"/>
              <w:adjustRightInd w:val="0"/>
              <w:spacing w:line="360" w:lineRule="auto"/>
              <w:jc w:val="left"/>
              <w:rPr>
                <w:rFonts w:cs="宋体" w:asciiTheme="minorEastAsia" w:hAnsiTheme="minorEastAsia"/>
                <w:szCs w:val="21"/>
                <w:lang w:val="zh-TW"/>
              </w:rPr>
            </w:pPr>
            <w:r>
              <w:rPr>
                <w:rFonts w:cs="宋体" w:asciiTheme="minorEastAsia" w:hAnsiTheme="minorEastAsia"/>
                <w:szCs w:val="21"/>
                <w:lang w:val="zh-TW" w:eastAsia="zh-TW"/>
              </w:rPr>
              <w:t>2</w:t>
            </w:r>
            <w:r>
              <w:rPr>
                <w:rFonts w:hint="eastAsia" w:cs="宋体" w:asciiTheme="minorEastAsia" w:hAnsiTheme="minorEastAsia"/>
                <w:szCs w:val="21"/>
                <w:lang w:val="zh-TW"/>
              </w:rPr>
              <w:t>）、提供数据库定期备份功能，确保数据异常后能及时恢复。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8" w:type="dxa"/>
            <w:vAlign w:val="center"/>
          </w:tcPr>
          <w:p>
            <w:pPr>
              <w:widowControl/>
              <w:topLinePunct/>
              <w:autoSpaceDE w:val="0"/>
              <w:adjustRightInd w:val="0"/>
              <w:spacing w:line="360" w:lineRule="auto"/>
              <w:jc w:val="center"/>
              <w:rPr>
                <w:rFonts w:cs="宋体" w:asciiTheme="minorEastAsia" w:hAnsiTheme="minorEastAsia"/>
                <w:szCs w:val="21"/>
                <w:lang w:val="zh-TW" w:eastAsia="zh-TW"/>
              </w:rPr>
            </w:pPr>
            <w:r>
              <w:rPr>
                <w:rFonts w:cs="宋体" w:asciiTheme="minorEastAsia" w:hAnsiTheme="minorEastAsia"/>
                <w:szCs w:val="21"/>
                <w:lang w:val="zh-TW" w:eastAsia="zh-TW"/>
              </w:rPr>
              <w:t>5</w:t>
            </w:r>
          </w:p>
        </w:tc>
        <w:tc>
          <w:tcPr>
            <w:tcW w:w="1843" w:type="dxa"/>
            <w:vAlign w:val="center"/>
          </w:tcPr>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巡检服务</w:t>
            </w:r>
          </w:p>
        </w:tc>
        <w:tc>
          <w:tcPr>
            <w:tcW w:w="5906" w:type="dxa"/>
            <w:shd w:val="clear" w:color="auto" w:fill="auto"/>
            <w:vAlign w:val="center"/>
          </w:tcPr>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提供服务器、应用服务及系统运行情况的现场巡检服务，至少4次/每年，并提供巡检报告；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8" w:type="dxa"/>
            <w:vAlign w:val="center"/>
          </w:tcPr>
          <w:p>
            <w:pPr>
              <w:widowControl/>
              <w:topLinePunct/>
              <w:autoSpaceDE w:val="0"/>
              <w:adjustRightInd w:val="0"/>
              <w:spacing w:line="360" w:lineRule="auto"/>
              <w:jc w:val="center"/>
              <w:rPr>
                <w:rFonts w:cs="宋体" w:asciiTheme="minorEastAsia" w:hAnsiTheme="minorEastAsia"/>
                <w:szCs w:val="21"/>
                <w:lang w:val="zh-TW" w:eastAsia="zh-TW"/>
              </w:rPr>
            </w:pPr>
            <w:r>
              <w:rPr>
                <w:rFonts w:cs="宋体" w:asciiTheme="minorEastAsia" w:hAnsiTheme="minorEastAsia"/>
                <w:szCs w:val="21"/>
                <w:lang w:val="zh-TW" w:eastAsia="zh-TW"/>
              </w:rPr>
              <w:t>6</w:t>
            </w:r>
          </w:p>
        </w:tc>
        <w:tc>
          <w:tcPr>
            <w:tcW w:w="1843" w:type="dxa"/>
            <w:vAlign w:val="center"/>
          </w:tcPr>
          <w:p>
            <w:pPr>
              <w:widowControl/>
              <w:topLinePunct/>
              <w:autoSpaceDE w:val="0"/>
              <w:adjustRightInd w:val="0"/>
              <w:spacing w:line="360" w:lineRule="auto"/>
              <w:jc w:val="left"/>
              <w:rPr>
                <w:rFonts w:cs="宋体" w:asciiTheme="minorEastAsia" w:hAnsiTheme="minorEastAsia"/>
                <w:szCs w:val="21"/>
                <w:lang w:val="zh-TW"/>
              </w:rPr>
            </w:pPr>
            <w:r>
              <w:rPr>
                <w:rFonts w:hint="eastAsia" w:cs="宋体" w:asciiTheme="minorEastAsia" w:hAnsiTheme="minorEastAsia"/>
                <w:szCs w:val="21"/>
                <w:lang w:val="zh-TW"/>
              </w:rPr>
              <w:t>政策支持</w:t>
            </w:r>
          </w:p>
        </w:tc>
        <w:tc>
          <w:tcPr>
            <w:tcW w:w="5906" w:type="dxa"/>
            <w:shd w:val="clear" w:color="auto" w:fill="auto"/>
            <w:vAlign w:val="center"/>
          </w:tcPr>
          <w:p>
            <w:pPr>
              <w:widowControl/>
              <w:topLinePunct/>
              <w:autoSpaceDE w:val="0"/>
              <w:adjustRightInd w:val="0"/>
              <w:spacing w:line="360" w:lineRule="auto"/>
              <w:jc w:val="left"/>
              <w:rPr>
                <w:rFonts w:cs="宋体" w:asciiTheme="minorEastAsia" w:hAnsiTheme="minorEastAsia"/>
                <w:szCs w:val="21"/>
                <w:lang w:val="zh-TW" w:eastAsia="zh-TW"/>
              </w:rPr>
            </w:pPr>
            <w:r>
              <w:rPr>
                <w:rFonts w:hint="eastAsia" w:cs="宋体" w:asciiTheme="minorEastAsia" w:hAnsiTheme="minorEastAsia"/>
                <w:szCs w:val="21"/>
                <w:lang w:val="zh-TW"/>
              </w:rPr>
              <w:t>存在重大政策调整、软件操作调整时，提供相关的业务知识和操作培训；</w:t>
            </w:r>
          </w:p>
        </w:tc>
      </w:tr>
    </w:tbl>
    <w:p>
      <w:pPr>
        <w:jc w:val="center"/>
        <w:rPr>
          <w:rFonts w:ascii="黑体" w:hAnsi="黑体" w:eastAsia="黑体" w:cs="Times New Roman"/>
          <w:kern w:val="0"/>
          <w:sz w:val="32"/>
          <w:szCs w:val="32"/>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ヒラギノ角ゴ Pro W3">
    <w:altName w:val="MS Gothic"/>
    <w:panose1 w:val="00000000000000000000"/>
    <w:charset w:val="80"/>
    <w:family w:val="auto"/>
    <w:pitch w:val="default"/>
    <w:sig w:usb0="00000000" w:usb1="00000000" w:usb2="00000012" w:usb3="00000000" w:csb0="0002000D"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altName w:val="Arial Unicode MS"/>
    <w:panose1 w:val="00000000000000000000"/>
    <w:charset w:val="86"/>
    <w:family w:val="swiss"/>
    <w:pitch w:val="default"/>
    <w:sig w:usb0="00000000" w:usb1="00000000" w:usb2="00000012" w:usb3="00000000" w:csb0="003E01BD"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22</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27</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64EF5"/>
    <w:rsid w:val="00071DFE"/>
    <w:rsid w:val="00082A64"/>
    <w:rsid w:val="00094D66"/>
    <w:rsid w:val="0009631F"/>
    <w:rsid w:val="000A16A1"/>
    <w:rsid w:val="000A2365"/>
    <w:rsid w:val="000A47EE"/>
    <w:rsid w:val="000A574E"/>
    <w:rsid w:val="000B6DC5"/>
    <w:rsid w:val="000C05CF"/>
    <w:rsid w:val="000C28D4"/>
    <w:rsid w:val="000D1A63"/>
    <w:rsid w:val="000D6D49"/>
    <w:rsid w:val="000E0A41"/>
    <w:rsid w:val="000E203F"/>
    <w:rsid w:val="000E24CF"/>
    <w:rsid w:val="000F19EE"/>
    <w:rsid w:val="00101A4E"/>
    <w:rsid w:val="0010707C"/>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11789"/>
    <w:rsid w:val="00214820"/>
    <w:rsid w:val="00224E5F"/>
    <w:rsid w:val="00226556"/>
    <w:rsid w:val="002425C9"/>
    <w:rsid w:val="002474B3"/>
    <w:rsid w:val="0026169A"/>
    <w:rsid w:val="00262C6B"/>
    <w:rsid w:val="00265A44"/>
    <w:rsid w:val="00270D48"/>
    <w:rsid w:val="00282E06"/>
    <w:rsid w:val="002A09F2"/>
    <w:rsid w:val="002A29CA"/>
    <w:rsid w:val="002A65C6"/>
    <w:rsid w:val="002B6E50"/>
    <w:rsid w:val="002C0F66"/>
    <w:rsid w:val="002C1147"/>
    <w:rsid w:val="002C1741"/>
    <w:rsid w:val="002C6A11"/>
    <w:rsid w:val="002D0387"/>
    <w:rsid w:val="002D12A7"/>
    <w:rsid w:val="002D1E37"/>
    <w:rsid w:val="002D331A"/>
    <w:rsid w:val="002D4DA1"/>
    <w:rsid w:val="002E3D9F"/>
    <w:rsid w:val="002F1927"/>
    <w:rsid w:val="003027C7"/>
    <w:rsid w:val="00303E33"/>
    <w:rsid w:val="00317266"/>
    <w:rsid w:val="003222A0"/>
    <w:rsid w:val="0033376B"/>
    <w:rsid w:val="003407DF"/>
    <w:rsid w:val="003470EC"/>
    <w:rsid w:val="00354E1F"/>
    <w:rsid w:val="003813C8"/>
    <w:rsid w:val="0038362B"/>
    <w:rsid w:val="00384C3A"/>
    <w:rsid w:val="00387C50"/>
    <w:rsid w:val="0039032C"/>
    <w:rsid w:val="003A0065"/>
    <w:rsid w:val="003A0B24"/>
    <w:rsid w:val="003A415A"/>
    <w:rsid w:val="003B09EC"/>
    <w:rsid w:val="003B09F3"/>
    <w:rsid w:val="003B3BD0"/>
    <w:rsid w:val="003C0056"/>
    <w:rsid w:val="003C64FC"/>
    <w:rsid w:val="003C7F91"/>
    <w:rsid w:val="003E31B8"/>
    <w:rsid w:val="003F338D"/>
    <w:rsid w:val="003F5B3D"/>
    <w:rsid w:val="00400910"/>
    <w:rsid w:val="00401517"/>
    <w:rsid w:val="004112AF"/>
    <w:rsid w:val="00412E87"/>
    <w:rsid w:val="0041496A"/>
    <w:rsid w:val="004208CD"/>
    <w:rsid w:val="00430345"/>
    <w:rsid w:val="004312A2"/>
    <w:rsid w:val="004350C6"/>
    <w:rsid w:val="00452E89"/>
    <w:rsid w:val="004569F6"/>
    <w:rsid w:val="00456C09"/>
    <w:rsid w:val="00460A35"/>
    <w:rsid w:val="00461FFF"/>
    <w:rsid w:val="00463DD9"/>
    <w:rsid w:val="00472CF2"/>
    <w:rsid w:val="00477326"/>
    <w:rsid w:val="00496CBC"/>
    <w:rsid w:val="004B0444"/>
    <w:rsid w:val="004B0B98"/>
    <w:rsid w:val="004B75DB"/>
    <w:rsid w:val="004C0035"/>
    <w:rsid w:val="004C3916"/>
    <w:rsid w:val="004E0DFC"/>
    <w:rsid w:val="004E0F38"/>
    <w:rsid w:val="004E18EC"/>
    <w:rsid w:val="004E35E3"/>
    <w:rsid w:val="004E6AEB"/>
    <w:rsid w:val="004F142D"/>
    <w:rsid w:val="004F39EC"/>
    <w:rsid w:val="004F5E12"/>
    <w:rsid w:val="00503A7C"/>
    <w:rsid w:val="00510D80"/>
    <w:rsid w:val="00511818"/>
    <w:rsid w:val="005222C3"/>
    <w:rsid w:val="00522BDB"/>
    <w:rsid w:val="00522CA7"/>
    <w:rsid w:val="00526753"/>
    <w:rsid w:val="00531671"/>
    <w:rsid w:val="00532B1E"/>
    <w:rsid w:val="00533850"/>
    <w:rsid w:val="005538D3"/>
    <w:rsid w:val="00554F2D"/>
    <w:rsid w:val="00564319"/>
    <w:rsid w:val="00564B59"/>
    <w:rsid w:val="005711F1"/>
    <w:rsid w:val="00575528"/>
    <w:rsid w:val="00576044"/>
    <w:rsid w:val="00577DD4"/>
    <w:rsid w:val="0058351A"/>
    <w:rsid w:val="00585142"/>
    <w:rsid w:val="00592C5C"/>
    <w:rsid w:val="005A24EB"/>
    <w:rsid w:val="005A29A0"/>
    <w:rsid w:val="005B13C9"/>
    <w:rsid w:val="005B5235"/>
    <w:rsid w:val="005C5539"/>
    <w:rsid w:val="005D5EDA"/>
    <w:rsid w:val="005D60FF"/>
    <w:rsid w:val="005E2274"/>
    <w:rsid w:val="005E6410"/>
    <w:rsid w:val="005F2C28"/>
    <w:rsid w:val="005F3E10"/>
    <w:rsid w:val="005F5EEA"/>
    <w:rsid w:val="00604FD7"/>
    <w:rsid w:val="006210E0"/>
    <w:rsid w:val="006266D5"/>
    <w:rsid w:val="0062692F"/>
    <w:rsid w:val="006325D8"/>
    <w:rsid w:val="00635860"/>
    <w:rsid w:val="00636412"/>
    <w:rsid w:val="006419F8"/>
    <w:rsid w:val="006437F7"/>
    <w:rsid w:val="00643BF5"/>
    <w:rsid w:val="00646D68"/>
    <w:rsid w:val="00647E07"/>
    <w:rsid w:val="006508EA"/>
    <w:rsid w:val="006624BA"/>
    <w:rsid w:val="00662CCA"/>
    <w:rsid w:val="00662DD3"/>
    <w:rsid w:val="006638B8"/>
    <w:rsid w:val="00672503"/>
    <w:rsid w:val="0067468C"/>
    <w:rsid w:val="00677854"/>
    <w:rsid w:val="006846E0"/>
    <w:rsid w:val="0068549C"/>
    <w:rsid w:val="00692DE9"/>
    <w:rsid w:val="00696F01"/>
    <w:rsid w:val="006979A0"/>
    <w:rsid w:val="006A14FA"/>
    <w:rsid w:val="006A7511"/>
    <w:rsid w:val="006B13AA"/>
    <w:rsid w:val="006B2818"/>
    <w:rsid w:val="006B4AA1"/>
    <w:rsid w:val="006C1CF4"/>
    <w:rsid w:val="006C6D5D"/>
    <w:rsid w:val="006D1F31"/>
    <w:rsid w:val="006D2D2E"/>
    <w:rsid w:val="006D6637"/>
    <w:rsid w:val="006E2984"/>
    <w:rsid w:val="006E5406"/>
    <w:rsid w:val="006E5F9F"/>
    <w:rsid w:val="006E67F2"/>
    <w:rsid w:val="006F15B6"/>
    <w:rsid w:val="006F181B"/>
    <w:rsid w:val="006F4E14"/>
    <w:rsid w:val="0070041E"/>
    <w:rsid w:val="00707914"/>
    <w:rsid w:val="007122C0"/>
    <w:rsid w:val="00717C01"/>
    <w:rsid w:val="007264A9"/>
    <w:rsid w:val="00726AA3"/>
    <w:rsid w:val="0073357E"/>
    <w:rsid w:val="0074178F"/>
    <w:rsid w:val="00756021"/>
    <w:rsid w:val="00762A6A"/>
    <w:rsid w:val="007653A9"/>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6ED4"/>
    <w:rsid w:val="00807080"/>
    <w:rsid w:val="00807A68"/>
    <w:rsid w:val="00807D77"/>
    <w:rsid w:val="00810193"/>
    <w:rsid w:val="00814F60"/>
    <w:rsid w:val="00821C86"/>
    <w:rsid w:val="00824661"/>
    <w:rsid w:val="0084720F"/>
    <w:rsid w:val="00853C33"/>
    <w:rsid w:val="00856888"/>
    <w:rsid w:val="00860F84"/>
    <w:rsid w:val="00861527"/>
    <w:rsid w:val="008642CB"/>
    <w:rsid w:val="00864CD8"/>
    <w:rsid w:val="00867B6C"/>
    <w:rsid w:val="00871DAD"/>
    <w:rsid w:val="008729B3"/>
    <w:rsid w:val="00880DAF"/>
    <w:rsid w:val="00882004"/>
    <w:rsid w:val="0089518E"/>
    <w:rsid w:val="008A52B6"/>
    <w:rsid w:val="008D583C"/>
    <w:rsid w:val="008D61F3"/>
    <w:rsid w:val="008E0677"/>
    <w:rsid w:val="008E3548"/>
    <w:rsid w:val="008E43CB"/>
    <w:rsid w:val="008E6C20"/>
    <w:rsid w:val="008F2ED3"/>
    <w:rsid w:val="008F3C8F"/>
    <w:rsid w:val="008F3D33"/>
    <w:rsid w:val="008F4528"/>
    <w:rsid w:val="008F7856"/>
    <w:rsid w:val="0090127B"/>
    <w:rsid w:val="00903989"/>
    <w:rsid w:val="00916D12"/>
    <w:rsid w:val="009179A5"/>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097A"/>
    <w:rsid w:val="009D2C79"/>
    <w:rsid w:val="009D7580"/>
    <w:rsid w:val="009D7DC2"/>
    <w:rsid w:val="009E5E21"/>
    <w:rsid w:val="009E6E93"/>
    <w:rsid w:val="009F0E89"/>
    <w:rsid w:val="009F28E6"/>
    <w:rsid w:val="009F315B"/>
    <w:rsid w:val="009F5EA9"/>
    <w:rsid w:val="00A03B1E"/>
    <w:rsid w:val="00A0642A"/>
    <w:rsid w:val="00A072CB"/>
    <w:rsid w:val="00A20EFA"/>
    <w:rsid w:val="00A2139C"/>
    <w:rsid w:val="00A23F41"/>
    <w:rsid w:val="00A272F7"/>
    <w:rsid w:val="00A27C6B"/>
    <w:rsid w:val="00A45B45"/>
    <w:rsid w:val="00A522F8"/>
    <w:rsid w:val="00A56167"/>
    <w:rsid w:val="00A56A69"/>
    <w:rsid w:val="00A62435"/>
    <w:rsid w:val="00A6539D"/>
    <w:rsid w:val="00A6734F"/>
    <w:rsid w:val="00A829B8"/>
    <w:rsid w:val="00A8422B"/>
    <w:rsid w:val="00A93B99"/>
    <w:rsid w:val="00AA43E5"/>
    <w:rsid w:val="00AB444E"/>
    <w:rsid w:val="00AC5A6B"/>
    <w:rsid w:val="00AC74FF"/>
    <w:rsid w:val="00AD0BE5"/>
    <w:rsid w:val="00AD20F1"/>
    <w:rsid w:val="00AE4417"/>
    <w:rsid w:val="00AE46A0"/>
    <w:rsid w:val="00AE5AAA"/>
    <w:rsid w:val="00AF4EC1"/>
    <w:rsid w:val="00AF5267"/>
    <w:rsid w:val="00AF7CD4"/>
    <w:rsid w:val="00B01F17"/>
    <w:rsid w:val="00B0405D"/>
    <w:rsid w:val="00B05B52"/>
    <w:rsid w:val="00B0623F"/>
    <w:rsid w:val="00B06F59"/>
    <w:rsid w:val="00B10A6E"/>
    <w:rsid w:val="00B14E99"/>
    <w:rsid w:val="00B15CF4"/>
    <w:rsid w:val="00B242E3"/>
    <w:rsid w:val="00B2575B"/>
    <w:rsid w:val="00B26F20"/>
    <w:rsid w:val="00B30981"/>
    <w:rsid w:val="00B32656"/>
    <w:rsid w:val="00B40B03"/>
    <w:rsid w:val="00B57CA4"/>
    <w:rsid w:val="00B61ED0"/>
    <w:rsid w:val="00B6394A"/>
    <w:rsid w:val="00B66C1E"/>
    <w:rsid w:val="00B67EE1"/>
    <w:rsid w:val="00B741B4"/>
    <w:rsid w:val="00B8070C"/>
    <w:rsid w:val="00B81FFF"/>
    <w:rsid w:val="00BA55FB"/>
    <w:rsid w:val="00BA5AB9"/>
    <w:rsid w:val="00BB5DEA"/>
    <w:rsid w:val="00BC12B2"/>
    <w:rsid w:val="00BD07A7"/>
    <w:rsid w:val="00BD5F97"/>
    <w:rsid w:val="00BD7A73"/>
    <w:rsid w:val="00BD7E70"/>
    <w:rsid w:val="00BF1317"/>
    <w:rsid w:val="00BF67AD"/>
    <w:rsid w:val="00C01754"/>
    <w:rsid w:val="00C0262E"/>
    <w:rsid w:val="00C040B7"/>
    <w:rsid w:val="00C14157"/>
    <w:rsid w:val="00C152D6"/>
    <w:rsid w:val="00C33384"/>
    <w:rsid w:val="00C37536"/>
    <w:rsid w:val="00C37A4A"/>
    <w:rsid w:val="00C443A8"/>
    <w:rsid w:val="00C464AC"/>
    <w:rsid w:val="00C475A2"/>
    <w:rsid w:val="00C5456B"/>
    <w:rsid w:val="00C56D55"/>
    <w:rsid w:val="00C64A94"/>
    <w:rsid w:val="00C7014A"/>
    <w:rsid w:val="00C76787"/>
    <w:rsid w:val="00C8222E"/>
    <w:rsid w:val="00C822B1"/>
    <w:rsid w:val="00C834FA"/>
    <w:rsid w:val="00C840DC"/>
    <w:rsid w:val="00C84595"/>
    <w:rsid w:val="00C8795F"/>
    <w:rsid w:val="00C929CC"/>
    <w:rsid w:val="00CB02C8"/>
    <w:rsid w:val="00CB1178"/>
    <w:rsid w:val="00CB37F9"/>
    <w:rsid w:val="00CC1FAE"/>
    <w:rsid w:val="00CD3A99"/>
    <w:rsid w:val="00CD46E0"/>
    <w:rsid w:val="00CE4AC8"/>
    <w:rsid w:val="00CE66D3"/>
    <w:rsid w:val="00D01AE2"/>
    <w:rsid w:val="00D12374"/>
    <w:rsid w:val="00D12ABC"/>
    <w:rsid w:val="00D1746D"/>
    <w:rsid w:val="00D27EB7"/>
    <w:rsid w:val="00D3562F"/>
    <w:rsid w:val="00D37ADF"/>
    <w:rsid w:val="00D402B3"/>
    <w:rsid w:val="00D40A20"/>
    <w:rsid w:val="00D4605D"/>
    <w:rsid w:val="00D47BC2"/>
    <w:rsid w:val="00D51588"/>
    <w:rsid w:val="00D53C28"/>
    <w:rsid w:val="00D7048A"/>
    <w:rsid w:val="00D93183"/>
    <w:rsid w:val="00DA1FE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3933"/>
    <w:rsid w:val="00E74634"/>
    <w:rsid w:val="00E7484E"/>
    <w:rsid w:val="00E838D5"/>
    <w:rsid w:val="00E8648F"/>
    <w:rsid w:val="00E90F02"/>
    <w:rsid w:val="00E9244B"/>
    <w:rsid w:val="00E94981"/>
    <w:rsid w:val="00EA0E56"/>
    <w:rsid w:val="00EA5CE5"/>
    <w:rsid w:val="00EB77AB"/>
    <w:rsid w:val="00EC796A"/>
    <w:rsid w:val="00F00713"/>
    <w:rsid w:val="00F00D57"/>
    <w:rsid w:val="00F01F2D"/>
    <w:rsid w:val="00F02BBD"/>
    <w:rsid w:val="00F02DFB"/>
    <w:rsid w:val="00F11CF3"/>
    <w:rsid w:val="00F24887"/>
    <w:rsid w:val="00F2646C"/>
    <w:rsid w:val="00F42021"/>
    <w:rsid w:val="00F54CD2"/>
    <w:rsid w:val="00F5553D"/>
    <w:rsid w:val="00F55708"/>
    <w:rsid w:val="00F61B44"/>
    <w:rsid w:val="00F67480"/>
    <w:rsid w:val="00F67D19"/>
    <w:rsid w:val="00F75355"/>
    <w:rsid w:val="00F76A38"/>
    <w:rsid w:val="00F77CF0"/>
    <w:rsid w:val="00F838F2"/>
    <w:rsid w:val="00F8495E"/>
    <w:rsid w:val="00F9421A"/>
    <w:rsid w:val="00F94D11"/>
    <w:rsid w:val="00FA4E4F"/>
    <w:rsid w:val="00FB2E1B"/>
    <w:rsid w:val="00FB5116"/>
    <w:rsid w:val="00FB5E65"/>
    <w:rsid w:val="00FC1387"/>
    <w:rsid w:val="00FC15F7"/>
    <w:rsid w:val="00FC33D8"/>
    <w:rsid w:val="00FD4599"/>
    <w:rsid w:val="00FD47C1"/>
    <w:rsid w:val="00FD5363"/>
    <w:rsid w:val="00FE133A"/>
    <w:rsid w:val="00FE2A78"/>
    <w:rsid w:val="00FF019E"/>
    <w:rsid w:val="00FF248D"/>
    <w:rsid w:val="00FF5ABB"/>
    <w:rsid w:val="00FF69AC"/>
    <w:rsid w:val="00FF768E"/>
    <w:rsid w:val="0E854749"/>
    <w:rsid w:val="194D63C2"/>
    <w:rsid w:val="459C1D93"/>
    <w:rsid w:val="4B001850"/>
    <w:rsid w:val="4F9C7263"/>
    <w:rsid w:val="5346712B"/>
    <w:rsid w:val="7C05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Date"/>
    <w:basedOn w:val="1"/>
    <w:next w:val="1"/>
    <w:link w:val="51"/>
    <w:unhideWhenUsed/>
    <w:qFormat/>
    <w:uiPriority w:val="0"/>
    <w:pPr>
      <w:ind w:left="100" w:leftChars="2500"/>
    </w:pPr>
    <w:rPr>
      <w:rFonts w:eastAsia="宋体"/>
      <w:sz w:val="24"/>
    </w:rPr>
  </w:style>
  <w:style w:type="paragraph" w:styleId="10">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qFormat/>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toc 2"/>
    <w:basedOn w:val="1"/>
    <w:next w:val="1"/>
    <w:unhideWhenUsed/>
    <w:qFormat/>
    <w:uiPriority w:val="39"/>
    <w:pPr>
      <w:ind w:left="420" w:leftChars="200"/>
    </w:pPr>
  </w:style>
  <w:style w:type="paragraph" w:styleId="16">
    <w:name w:val="Body Text 2"/>
    <w:basedOn w:val="1"/>
    <w:link w:val="31"/>
    <w:qFormat/>
    <w:uiPriority w:val="0"/>
    <w:pPr>
      <w:jc w:val="center"/>
    </w:pPr>
    <w:rPr>
      <w:rFonts w:ascii="Times New Roman" w:hAnsi="Times New Roman" w:eastAsia="宋体" w:cs="Times New Roman"/>
      <w:kern w:val="0"/>
      <w:szCs w:val="24"/>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uiPriority w:val="0"/>
    <w:rPr>
      <w:rFonts w:ascii="Times New Roman" w:hAnsi="Times New Roman" w:eastAsia="宋体" w:cs="Times New Roman"/>
      <w:b/>
      <w:bCs/>
      <w:kern w:val="44"/>
      <w:sz w:val="44"/>
      <w:szCs w:val="44"/>
    </w:rPr>
  </w:style>
  <w:style w:type="character" w:customStyle="1" w:styleId="24">
    <w:name w:val="标题 2 Char"/>
    <w:basedOn w:val="20"/>
    <w:link w:val="3"/>
    <w:qFormat/>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qFormat/>
    <w:uiPriority w:val="0"/>
    <w:rPr>
      <w:rFonts w:ascii="Times New Roman" w:hAnsi="Times New Roman" w:eastAsia="宋体" w:cs="Times New Roman"/>
      <w:kern w:val="0"/>
      <w:sz w:val="24"/>
      <w:szCs w:val="24"/>
    </w:rPr>
  </w:style>
  <w:style w:type="character" w:customStyle="1" w:styleId="29">
    <w:name w:val="正文文本缩进 Char"/>
    <w:basedOn w:val="20"/>
    <w:link w:val="7"/>
    <w:qFormat/>
    <w:uiPriority w:val="0"/>
    <w:rPr>
      <w:rFonts w:ascii="Times New Roman" w:hAnsi="Times New Roman" w:eastAsia="宋体" w:cs="Times New Roman"/>
      <w:kern w:val="0"/>
      <w:sz w:val="24"/>
      <w:szCs w:val="24"/>
    </w:rPr>
  </w:style>
  <w:style w:type="character" w:customStyle="1" w:styleId="30">
    <w:name w:val="正文文本 Char"/>
    <w:basedOn w:val="20"/>
    <w:link w:val="6"/>
    <w:qFormat/>
    <w:uiPriority w:val="0"/>
    <w:rPr>
      <w:rFonts w:ascii="Times New Roman" w:hAnsi="Times New Roman" w:eastAsia="宋体" w:cs="Times New Roman"/>
      <w:kern w:val="0"/>
      <w:szCs w:val="24"/>
    </w:rPr>
  </w:style>
  <w:style w:type="character" w:customStyle="1" w:styleId="31">
    <w:name w:val="正文文本 2 Char"/>
    <w:basedOn w:val="20"/>
    <w:link w:val="16"/>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qFormat/>
    <w:uiPriority w:val="0"/>
    <w:rPr>
      <w:rFonts w:ascii="宋体" w:hAnsi="Courier New" w:eastAsia="宋体" w:cs="Courier New"/>
      <w:sz w:val="24"/>
      <w:szCs w:val="21"/>
    </w:rPr>
  </w:style>
  <w:style w:type="character" w:customStyle="1" w:styleId="37">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20"/>
    <w:qFormat/>
    <w:uiPriority w:val="0"/>
    <w:rPr>
      <w:rFonts w:hint="eastAsia" w:ascii="仿宋_GB2312" w:eastAsia="仿宋_GB2312"/>
      <w:sz w:val="32"/>
    </w:rPr>
  </w:style>
  <w:style w:type="character" w:customStyle="1" w:styleId="46">
    <w:name w:val="Char Char3"/>
    <w:basedOn w:val="20"/>
    <w:qFormat/>
    <w:locked/>
    <w:uiPriority w:val="0"/>
    <w:rPr>
      <w:rFonts w:ascii="宋体" w:hAnsi="宋体" w:eastAsia="宋体"/>
      <w:sz w:val="18"/>
      <w:szCs w:val="18"/>
      <w:lang w:val="en-US" w:eastAsia="zh-CN" w:bidi="ar-SA"/>
    </w:rPr>
  </w:style>
  <w:style w:type="paragraph" w:styleId="47">
    <w:name w:val="List Paragraph"/>
    <w:basedOn w:val="1"/>
    <w:qFormat/>
    <w:uiPriority w:val="34"/>
    <w:pPr>
      <w:widowControl/>
      <w:spacing w:line="460" w:lineRule="exact"/>
      <w:ind w:firstLine="420" w:firstLineChars="200"/>
      <w:jc w:val="left"/>
    </w:pPr>
    <w:rPr>
      <w:rFonts w:ascii="Cambria" w:hAnsi="Cambria" w:eastAsia="仿宋" w:cs="Times New Roman"/>
      <w:kern w:val="20"/>
      <w:sz w:val="24"/>
      <w:szCs w:val="20"/>
    </w:rPr>
  </w:style>
  <w:style w:type="paragraph" w:customStyle="1" w:styleId="48">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 A"/>
    <w:qFormat/>
    <w:uiPriority w:val="0"/>
    <w:rPr>
      <w:rFonts w:ascii="Times New Roman" w:hAnsi="Times New Roman" w:eastAsia="ヒラギノ角ゴ Pro W3" w:cs="Times New Roman"/>
      <w:color w:val="000000"/>
      <w:kern w:val="0"/>
      <w:sz w:val="24"/>
      <w:szCs w:val="20"/>
      <w:lang w:val="en-US" w:eastAsia="zh-CN" w:bidi="ar-SA"/>
    </w:rPr>
  </w:style>
  <w:style w:type="paragraph" w:customStyle="1" w:styleId="50">
    <w:name w:val="正文文本缩进 21"/>
    <w:qFormat/>
    <w:uiPriority w:val="0"/>
    <w:pPr>
      <w:spacing w:after="120" w:line="480" w:lineRule="auto"/>
      <w:ind w:left="420"/>
    </w:pPr>
    <w:rPr>
      <w:rFonts w:ascii="Times New Roman" w:hAnsi="Times New Roman" w:eastAsia="ヒラギノ角ゴ Pro W3" w:cs="Times New Roman"/>
      <w:color w:val="000000"/>
      <w:kern w:val="0"/>
      <w:sz w:val="24"/>
      <w:szCs w:val="20"/>
      <w:lang w:val="en-US" w:eastAsia="zh-CN" w:bidi="ar-SA"/>
    </w:rPr>
  </w:style>
  <w:style w:type="character" w:customStyle="1" w:styleId="51">
    <w:name w:val="日期 Char"/>
    <w:basedOn w:val="20"/>
    <w:link w:val="9"/>
    <w:qFormat/>
    <w:uiPriority w:val="0"/>
    <w:rPr>
      <w:rFonts w:eastAsia="宋体"/>
      <w:sz w:val="24"/>
    </w:rPr>
  </w:style>
  <w:style w:type="table" w:customStyle="1" w:styleId="52">
    <w:name w:val="网格型52"/>
    <w:basedOn w:val="18"/>
    <w:unhideWhenUsed/>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3">
    <w:name w:val="网格型72"/>
    <w:basedOn w:val="18"/>
    <w:unhideWhenUsed/>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33F7E-46DD-401D-BAB3-83B3A6E03D4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3390</Words>
  <Characters>19325</Characters>
  <Lines>161</Lines>
  <Paragraphs>45</Paragraphs>
  <TotalTime>10261</TotalTime>
  <ScaleCrop>false</ScaleCrop>
  <LinksUpToDate>false</LinksUpToDate>
  <CharactersWithSpaces>22670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2020-08-03T09:19:00Z</cp:lastPrinted>
  <dcterms:modified xsi:type="dcterms:W3CDTF">2020-10-27T09:01:26Z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