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536D8" w:rsidRPr="005536D8">
        <w:rPr>
          <w:rFonts w:ascii="宋体" w:eastAsia="宋体" w:hAnsi="宋体" w:cs="Times New Roman" w:hint="eastAsia"/>
          <w:kern w:val="0"/>
          <w:sz w:val="36"/>
          <w:szCs w:val="36"/>
          <w:u w:val="single"/>
        </w:rPr>
        <w:t>全自动体外过敏原检测系统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236B3E">
        <w:rPr>
          <w:rFonts w:ascii="宋体" w:eastAsia="宋体" w:hAnsi="宋体" w:cs="Times New Roman" w:hint="eastAsia"/>
          <w:kern w:val="0"/>
          <w:sz w:val="36"/>
          <w:szCs w:val="36"/>
          <w:u w:val="single"/>
        </w:rPr>
        <w:t>2</w:t>
      </w:r>
      <w:r w:rsidR="005536D8">
        <w:rPr>
          <w:rFonts w:ascii="宋体" w:eastAsia="宋体" w:hAnsi="宋体" w:cs="Times New Roman" w:hint="eastAsia"/>
          <w:kern w:val="0"/>
          <w:sz w:val="36"/>
          <w:szCs w:val="36"/>
          <w:u w:val="single"/>
        </w:rPr>
        <w:t>4</w:t>
      </w:r>
      <w:r w:rsidR="005536D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4C0100" w:rsidRPr="004C0100" w:rsidRDefault="0058033F">
      <w:pPr>
        <w:pStyle w:val="TOC1"/>
        <w:ind w:left="804"/>
        <w:rPr>
          <w:rFonts w:asciiTheme="minorHAnsi" w:eastAsiaTheme="minorEastAsia" w:hAnsiTheme="minorHAnsi" w:cstheme="minorBidi"/>
          <w:noProof/>
          <w:kern w:val="2"/>
          <w:szCs w:val="22"/>
        </w:rPr>
      </w:pPr>
      <w:r w:rsidRPr="004C0100">
        <w:rPr>
          <w:rFonts w:ascii="仿宋_GB2312" w:eastAsia="仿宋_GB2312" w:hAnsi="宋体"/>
          <w:sz w:val="280"/>
          <w:szCs w:val="32"/>
        </w:rPr>
        <w:fldChar w:fldCharType="begin"/>
      </w:r>
      <w:r w:rsidR="00F906A3" w:rsidRPr="004C0100">
        <w:rPr>
          <w:rFonts w:ascii="仿宋_GB2312" w:eastAsia="仿宋_GB2312" w:hAnsi="宋体"/>
          <w:sz w:val="280"/>
          <w:szCs w:val="32"/>
        </w:rPr>
        <w:instrText xml:space="preserve"> TOC \o "1-3" \h \z \u </w:instrText>
      </w:r>
      <w:r w:rsidRPr="004C0100">
        <w:rPr>
          <w:rFonts w:ascii="仿宋_GB2312" w:eastAsia="仿宋_GB2312" w:hAnsi="宋体"/>
          <w:sz w:val="280"/>
          <w:szCs w:val="32"/>
        </w:rPr>
        <w:fldChar w:fldCharType="separate"/>
      </w:r>
      <w:hyperlink w:anchor="_Toc38228418" w:history="1">
        <w:r w:rsidR="004C0100" w:rsidRPr="004C0100">
          <w:rPr>
            <w:rStyle w:val="ae"/>
            <w:rFonts w:ascii="黑体" w:eastAsia="黑体" w:hAnsi="黑体"/>
            <w:noProof/>
            <w:sz w:val="32"/>
          </w:rPr>
          <w:t>第一部分  招标公告</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_Toc38228418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1</w:t>
        </w:r>
        <w:r w:rsidR="004C0100" w:rsidRPr="004C0100">
          <w:rPr>
            <w:noProof/>
            <w:webHidden/>
            <w:sz w:val="32"/>
          </w:rPr>
          <w:fldChar w:fldCharType="end"/>
        </w:r>
      </w:hyperlink>
    </w:p>
    <w:p w:rsidR="004C0100" w:rsidRPr="004C0100" w:rsidRDefault="00EB796C">
      <w:pPr>
        <w:pStyle w:val="TOC1"/>
        <w:ind w:left="804"/>
        <w:rPr>
          <w:rFonts w:asciiTheme="minorHAnsi" w:eastAsiaTheme="minorEastAsia" w:hAnsiTheme="minorHAnsi" w:cstheme="minorBidi"/>
          <w:noProof/>
          <w:kern w:val="2"/>
          <w:szCs w:val="22"/>
        </w:rPr>
      </w:pPr>
      <w:hyperlink w:anchor="_Toc38228419" w:history="1">
        <w:r w:rsidR="004C0100" w:rsidRPr="004C0100">
          <w:rPr>
            <w:rStyle w:val="ae"/>
            <w:rFonts w:ascii="黑体" w:eastAsia="黑体" w:hAnsi="黑体"/>
            <w:noProof/>
            <w:sz w:val="32"/>
            <w:lang w:val="zh-CN"/>
          </w:rPr>
          <w:t>第二部分  采购项目技</w:t>
        </w:r>
        <w:r w:rsidR="004C0100" w:rsidRPr="004C0100">
          <w:rPr>
            <w:rStyle w:val="ae"/>
            <w:rFonts w:ascii="黑体" w:eastAsia="黑体" w:hAnsi="黑体" w:cs="宋体"/>
            <w:noProof/>
            <w:sz w:val="32"/>
            <w:lang w:val="zh-CN"/>
          </w:rPr>
          <w:t>术</w:t>
        </w:r>
        <w:r w:rsidR="004C0100" w:rsidRPr="004C0100">
          <w:rPr>
            <w:rStyle w:val="ae"/>
            <w:rFonts w:ascii="黑体" w:eastAsia="黑体" w:hAnsi="黑体" w:cs="Dotum"/>
            <w:noProof/>
            <w:sz w:val="32"/>
            <w:lang w:val="zh-CN"/>
          </w:rPr>
          <w:t>和商</w:t>
        </w:r>
        <w:r w:rsidR="004C0100" w:rsidRPr="004C0100">
          <w:rPr>
            <w:rStyle w:val="ae"/>
            <w:rFonts w:ascii="黑体" w:eastAsia="黑体" w:hAnsi="黑体" w:cs="宋体"/>
            <w:noProof/>
            <w:sz w:val="32"/>
            <w:lang w:val="zh-CN"/>
          </w:rPr>
          <w:t>务</w:t>
        </w:r>
        <w:r w:rsidR="004C0100" w:rsidRPr="004C0100">
          <w:rPr>
            <w:rStyle w:val="ae"/>
            <w:rFonts w:ascii="黑体" w:eastAsia="黑体" w:hAnsi="黑体"/>
            <w:noProof/>
            <w:sz w:val="32"/>
            <w:lang w:val="zh-CN"/>
          </w:rPr>
          <w:t>要求</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_Toc38228419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4</w:t>
        </w:r>
        <w:r w:rsidR="004C0100" w:rsidRPr="004C0100">
          <w:rPr>
            <w:noProof/>
            <w:webHidden/>
            <w:sz w:val="32"/>
          </w:rPr>
          <w:fldChar w:fldCharType="end"/>
        </w:r>
      </w:hyperlink>
    </w:p>
    <w:p w:rsidR="004C0100" w:rsidRPr="004C0100" w:rsidRDefault="00EB796C">
      <w:pPr>
        <w:pStyle w:val="TOC1"/>
        <w:ind w:left="804"/>
        <w:rPr>
          <w:rFonts w:asciiTheme="minorHAnsi" w:eastAsiaTheme="minorEastAsia" w:hAnsiTheme="minorHAnsi" w:cstheme="minorBidi"/>
          <w:noProof/>
          <w:kern w:val="2"/>
          <w:szCs w:val="22"/>
        </w:rPr>
      </w:pPr>
      <w:hyperlink w:anchor="_Toc38228420" w:history="1">
        <w:r w:rsidR="004C0100" w:rsidRPr="004C0100">
          <w:rPr>
            <w:rStyle w:val="ae"/>
            <w:rFonts w:ascii="黑体" w:eastAsia="黑体" w:hAnsi="黑体"/>
            <w:noProof/>
            <w:sz w:val="32"/>
          </w:rPr>
          <w:t xml:space="preserve">第三部分  </w:t>
        </w:r>
        <w:r w:rsidR="004C0100" w:rsidRPr="004C0100">
          <w:rPr>
            <w:rStyle w:val="ae"/>
            <w:rFonts w:ascii="黑体" w:eastAsia="黑体" w:hAnsi="黑体"/>
            <w:noProof/>
            <w:sz w:val="32"/>
            <w:lang w:val="zh-CN"/>
          </w:rPr>
          <w:t>投标人</w:t>
        </w:r>
        <w:r w:rsidR="004C0100" w:rsidRPr="004C0100">
          <w:rPr>
            <w:rStyle w:val="ae"/>
            <w:rFonts w:ascii="黑体" w:eastAsia="黑体" w:hAnsi="黑体"/>
            <w:noProof/>
            <w:sz w:val="32"/>
          </w:rPr>
          <w:t>须知</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_Toc38228420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9</w:t>
        </w:r>
        <w:r w:rsidR="004C0100" w:rsidRPr="004C0100">
          <w:rPr>
            <w:noProof/>
            <w:webHidden/>
            <w:sz w:val="32"/>
          </w:rPr>
          <w:fldChar w:fldCharType="end"/>
        </w:r>
      </w:hyperlink>
    </w:p>
    <w:p w:rsidR="004C0100" w:rsidRPr="004C0100" w:rsidRDefault="00EB796C">
      <w:pPr>
        <w:pStyle w:val="TOC1"/>
        <w:ind w:left="804"/>
        <w:rPr>
          <w:rFonts w:asciiTheme="minorHAnsi" w:eastAsiaTheme="minorEastAsia" w:hAnsiTheme="minorHAnsi" w:cstheme="minorBidi"/>
          <w:noProof/>
          <w:kern w:val="2"/>
          <w:szCs w:val="22"/>
        </w:rPr>
      </w:pPr>
      <w:hyperlink w:anchor="_Toc38228421" w:history="1">
        <w:r w:rsidR="004C0100" w:rsidRPr="004C0100">
          <w:rPr>
            <w:rStyle w:val="ae"/>
            <w:rFonts w:ascii="黑体" w:eastAsia="黑体" w:hAnsi="黑体"/>
            <w:bCs/>
            <w:noProof/>
            <w:sz w:val="32"/>
          </w:rPr>
          <w:t>第四部分  合同样本</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_Toc38228421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32</w:t>
        </w:r>
        <w:r w:rsidR="004C0100" w:rsidRPr="004C0100">
          <w:rPr>
            <w:noProof/>
            <w:webHidden/>
            <w:sz w:val="32"/>
          </w:rPr>
          <w:fldChar w:fldCharType="end"/>
        </w:r>
      </w:hyperlink>
    </w:p>
    <w:p w:rsidR="004C0100" w:rsidRPr="004C0100" w:rsidRDefault="00EB796C">
      <w:pPr>
        <w:pStyle w:val="TOC1"/>
        <w:ind w:left="804"/>
        <w:rPr>
          <w:rFonts w:asciiTheme="minorHAnsi" w:eastAsiaTheme="minorEastAsia" w:hAnsiTheme="minorHAnsi" w:cstheme="minorBidi"/>
          <w:noProof/>
          <w:kern w:val="2"/>
          <w:szCs w:val="22"/>
        </w:rPr>
      </w:pPr>
      <w:hyperlink w:anchor="_Toc38228422" w:history="1">
        <w:r w:rsidR="004C0100" w:rsidRPr="004C0100">
          <w:rPr>
            <w:rStyle w:val="ae"/>
            <w:rFonts w:ascii="黑体" w:eastAsia="黑体" w:hAnsi="黑体"/>
            <w:noProof/>
            <w:sz w:val="32"/>
          </w:rPr>
          <w:t>第五部分  附件/投标文件格式</w:t>
        </w:r>
        <w:r w:rsidR="004C0100" w:rsidRPr="004C0100">
          <w:rPr>
            <w:noProof/>
            <w:webHidden/>
            <w:sz w:val="32"/>
          </w:rPr>
          <w:tab/>
        </w:r>
        <w:r w:rsidR="004C0100" w:rsidRPr="004C0100">
          <w:rPr>
            <w:noProof/>
            <w:webHidden/>
            <w:sz w:val="32"/>
          </w:rPr>
          <w:fldChar w:fldCharType="begin"/>
        </w:r>
        <w:r w:rsidR="004C0100" w:rsidRPr="004C0100">
          <w:rPr>
            <w:noProof/>
            <w:webHidden/>
            <w:sz w:val="32"/>
          </w:rPr>
          <w:instrText xml:space="preserve"> PAGEREF _Toc38228422 \h </w:instrText>
        </w:r>
        <w:r w:rsidR="004C0100" w:rsidRPr="004C0100">
          <w:rPr>
            <w:noProof/>
            <w:webHidden/>
            <w:sz w:val="32"/>
          </w:rPr>
        </w:r>
        <w:r w:rsidR="004C0100" w:rsidRPr="004C0100">
          <w:rPr>
            <w:noProof/>
            <w:webHidden/>
            <w:sz w:val="32"/>
          </w:rPr>
          <w:fldChar w:fldCharType="separate"/>
        </w:r>
        <w:r w:rsidR="004C0100" w:rsidRPr="004C0100">
          <w:rPr>
            <w:noProof/>
            <w:webHidden/>
            <w:sz w:val="32"/>
          </w:rPr>
          <w:t>35</w:t>
        </w:r>
        <w:r w:rsidR="004C0100" w:rsidRPr="004C0100">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4C0100">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2841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5536D8" w:rsidRPr="005536D8">
        <w:rPr>
          <w:rFonts w:ascii="Tahoma" w:hAnsi="Tahoma" w:cs="Tahoma" w:hint="eastAsia"/>
          <w:b/>
          <w:bCs/>
          <w:kern w:val="0"/>
          <w:sz w:val="28"/>
          <w:szCs w:val="28"/>
        </w:rPr>
        <w:t>全自动体外过敏原检测系统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12</w:t>
      </w:r>
      <w:r w:rsidR="005536D8">
        <w:rPr>
          <w:rFonts w:ascii="Tahoma" w:hAnsi="Tahoma" w:cs="Tahoma" w:hint="eastAsia"/>
          <w:kern w:val="0"/>
          <w:sz w:val="28"/>
          <w:szCs w:val="28"/>
        </w:rPr>
        <w:t>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5536D8" w:rsidRPr="005536D8">
        <w:rPr>
          <w:rFonts w:asciiTheme="minorEastAsia" w:hAnsiTheme="minorEastAsia" w:cs="Times New Roman" w:hint="eastAsia"/>
          <w:b/>
          <w:kern w:val="0"/>
          <w:sz w:val="24"/>
          <w:szCs w:val="24"/>
        </w:rPr>
        <w:t>全自动体外过敏原检测系统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12</w:t>
      </w:r>
      <w:r w:rsidR="005536D8">
        <w:rPr>
          <w:rFonts w:asciiTheme="minorEastAsia" w:hAnsiTheme="minorEastAsia" w:cs="Times New Roman" w:hint="eastAsia"/>
          <w:b/>
          <w:kern w:val="0"/>
          <w:sz w:val="24"/>
          <w:szCs w:val="24"/>
        </w:rPr>
        <w:t>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5536D8" w:rsidP="003D1292">
            <w:pPr>
              <w:adjustRightInd w:val="0"/>
              <w:snapToGrid w:val="0"/>
              <w:jc w:val="center"/>
              <w:rPr>
                <w:rFonts w:asciiTheme="minorEastAsia" w:hAnsiTheme="minorEastAsia" w:cs="Times New Roman"/>
                <w:szCs w:val="21"/>
              </w:rPr>
            </w:pPr>
            <w:r w:rsidRPr="005536D8">
              <w:rPr>
                <w:rFonts w:asciiTheme="minorEastAsia" w:hAnsiTheme="minorEastAsia" w:cs="Times New Roman" w:hint="eastAsia"/>
                <w:szCs w:val="21"/>
              </w:rPr>
              <w:t>全自动体外过敏原检测系统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2841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5536D8" w:rsidP="004A2AB0">
            <w:pPr>
              <w:adjustRightInd w:val="0"/>
              <w:snapToGrid w:val="0"/>
              <w:jc w:val="center"/>
              <w:rPr>
                <w:rFonts w:asciiTheme="minorEastAsia" w:hAnsiTheme="minorEastAsia" w:cs="Times New Roman"/>
                <w:kern w:val="0"/>
                <w:szCs w:val="21"/>
              </w:rPr>
            </w:pPr>
            <w:r w:rsidRPr="005536D8">
              <w:rPr>
                <w:rFonts w:asciiTheme="minorEastAsia" w:hAnsiTheme="minorEastAsia" w:cs="Times New Roman" w:hint="eastAsia"/>
                <w:szCs w:val="21"/>
              </w:rPr>
              <w:t>全自动体外过敏原检测系统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5536D8" w:rsidP="00895983">
      <w:pPr>
        <w:adjustRightInd w:val="0"/>
        <w:snapToGrid w:val="0"/>
        <w:spacing w:line="440" w:lineRule="exact"/>
        <w:jc w:val="center"/>
        <w:rPr>
          <w:rFonts w:ascii="宋体" w:hAnsi="宋体" w:cs="宋体"/>
          <w:bCs/>
          <w:kern w:val="0"/>
          <w:sz w:val="32"/>
          <w:szCs w:val="32"/>
        </w:rPr>
      </w:pPr>
      <w:r w:rsidRPr="005536D8">
        <w:rPr>
          <w:rFonts w:ascii="宋体" w:eastAsia="宋体" w:hAnsi="宋体" w:cs="宋体" w:hint="eastAsia"/>
          <w:bCs/>
          <w:kern w:val="0"/>
          <w:sz w:val="32"/>
          <w:szCs w:val="32"/>
        </w:rPr>
        <w:t>全自动体外过敏原检测系统</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firstRow="0" w:lastRow="0" w:firstColumn="0" w:lastColumn="0" w:noHBand="0" w:noVBand="0"/>
      </w:tblPr>
      <w:tblGrid>
        <w:gridCol w:w="851"/>
        <w:gridCol w:w="2410"/>
        <w:gridCol w:w="4677"/>
        <w:gridCol w:w="851"/>
      </w:tblGrid>
      <w:tr w:rsidR="005536D8" w:rsidRPr="007D6B07" w:rsidTr="005536D8">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技术参数和性能要求</w:t>
            </w:r>
          </w:p>
        </w:tc>
        <w:tc>
          <w:tcPr>
            <w:tcW w:w="851" w:type="dxa"/>
            <w:tcBorders>
              <w:top w:val="single" w:sz="8" w:space="0" w:color="auto"/>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备注</w:t>
            </w:r>
          </w:p>
        </w:tc>
      </w:tr>
      <w:tr w:rsidR="005536D8" w:rsidRPr="007D6B07" w:rsidTr="005536D8">
        <w:trPr>
          <w:trHeight w:val="844"/>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b/>
                <w:bCs/>
                <w:kern w:val="0"/>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 xml:space="preserve">　</w:t>
            </w:r>
          </w:p>
        </w:tc>
      </w:tr>
      <w:tr w:rsidR="005536D8" w:rsidRPr="007D6B07" w:rsidTr="005536D8">
        <w:trPr>
          <w:trHeight w:val="1038"/>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hint="eastAsia"/>
                <w:szCs w:val="21"/>
              </w:rPr>
              <w:t>检测皮肤科变态反应性疾病血清、血浆中的总IgE、特异性IgE等</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 xml:space="preserve">　</w:t>
            </w:r>
          </w:p>
        </w:tc>
      </w:tr>
      <w:tr w:rsidR="005536D8" w:rsidRPr="007D6B07" w:rsidTr="005536D8">
        <w:trPr>
          <w:trHeight w:val="99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kern w:val="0"/>
                <w:szCs w:val="21"/>
              </w:rPr>
            </w:pPr>
            <w:r w:rsidRPr="007D6B07">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主要技术参数</w:t>
            </w:r>
            <w:r w:rsidRPr="007D6B07">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kern w:val="0"/>
                <w:szCs w:val="21"/>
              </w:rPr>
            </w:pPr>
            <w:r w:rsidRPr="007D6B07">
              <w:rPr>
                <w:rFonts w:ascii="宋体" w:eastAsia="宋体" w:hAnsi="宋体" w:cs="宋体" w:hint="eastAsia"/>
                <w:kern w:val="0"/>
                <w:szCs w:val="21"/>
              </w:rPr>
              <w:t xml:space="preserve">　</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f2"/>
              <w:spacing w:line="360" w:lineRule="exact"/>
              <w:ind w:firstLineChars="0" w:firstLine="0"/>
              <w:jc w:val="left"/>
              <w:rPr>
                <w:rFonts w:ascii="宋体" w:eastAsia="宋体" w:hAnsi="宋体" w:hint="eastAsia"/>
                <w:szCs w:val="21"/>
              </w:rPr>
            </w:pPr>
            <w:r w:rsidRPr="007D6B07">
              <w:rPr>
                <w:rFonts w:ascii="宋体" w:eastAsia="宋体" w:hAnsi="宋体" w:hint="eastAsia"/>
                <w:szCs w:val="21"/>
              </w:rPr>
              <w:t>试剂类型为CAP</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w:t>
            </w:r>
            <w:r w:rsidRPr="007D6B07">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f2"/>
              <w:spacing w:line="360" w:lineRule="exact"/>
              <w:ind w:firstLineChars="0" w:firstLine="0"/>
              <w:jc w:val="left"/>
              <w:rPr>
                <w:rFonts w:ascii="宋体" w:eastAsia="宋体" w:hAnsi="宋体" w:hint="eastAsia"/>
                <w:szCs w:val="21"/>
              </w:rPr>
            </w:pPr>
            <w:r w:rsidRPr="007D6B07">
              <w:rPr>
                <w:rFonts w:ascii="宋体" w:eastAsia="宋体" w:hAnsi="宋体" w:hint="eastAsia"/>
                <w:szCs w:val="21"/>
              </w:rPr>
              <w:t>特异性IgE测量范围0.1-100kUA/L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w:t>
            </w:r>
            <w:r w:rsidRPr="007D6B07">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荧光免疫法</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bookmarkStart w:id="9" w:name="_Hlk536390667"/>
            <w:r w:rsidRPr="007D6B07">
              <w:rPr>
                <w:rFonts w:ascii="宋体" w:eastAsia="宋体" w:hAnsi="宋体" w:cs="宋体" w:hint="eastAsia"/>
                <w:kern w:val="0"/>
                <w:szCs w:val="21"/>
              </w:rPr>
              <w:t>★参数4</w:t>
            </w:r>
            <w:bookmarkEnd w:id="9"/>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单项特异性IgE</w:t>
            </w:r>
            <w:proofErr w:type="gramStart"/>
            <w:r w:rsidRPr="007D6B07">
              <w:rPr>
                <w:rFonts w:ascii="宋体" w:eastAsia="宋体" w:hAnsi="宋体" w:hint="eastAsia"/>
                <w:szCs w:val="21"/>
              </w:rPr>
              <w:t>检测全</w:t>
            </w:r>
            <w:proofErr w:type="gramEnd"/>
            <w:r w:rsidRPr="007D6B07">
              <w:rPr>
                <w:rFonts w:ascii="宋体" w:eastAsia="宋体" w:hAnsi="宋体" w:hint="eastAsia"/>
                <w:szCs w:val="21"/>
              </w:rPr>
              <w:t>定量，单项特异性IgE检测下限为0.1kUA/L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★参数5</w:t>
            </w:r>
          </w:p>
        </w:tc>
        <w:tc>
          <w:tcPr>
            <w:tcW w:w="4677" w:type="dxa"/>
            <w:tcBorders>
              <w:top w:val="nil"/>
              <w:left w:val="nil"/>
              <w:bottom w:val="single" w:sz="4" w:space="0" w:color="auto"/>
              <w:right w:val="single" w:sz="4" w:space="0" w:color="auto"/>
            </w:tcBorders>
            <w:vAlign w:val="center"/>
          </w:tcPr>
          <w:p w:rsidR="005536D8" w:rsidRPr="007D6B07" w:rsidRDefault="005536D8" w:rsidP="00B916FE">
            <w:pPr>
              <w:pStyle w:val="aff2"/>
              <w:spacing w:line="360" w:lineRule="exact"/>
              <w:ind w:firstLineChars="0" w:firstLine="0"/>
              <w:jc w:val="left"/>
              <w:rPr>
                <w:rFonts w:ascii="宋体" w:eastAsia="宋体" w:hAnsi="宋体" w:hint="eastAsia"/>
                <w:szCs w:val="21"/>
              </w:rPr>
            </w:pPr>
            <w:r w:rsidRPr="007D6B07">
              <w:rPr>
                <w:rFonts w:ascii="宋体" w:eastAsia="宋体" w:hAnsi="宋体" w:hint="eastAsia"/>
                <w:szCs w:val="21"/>
              </w:rPr>
              <w:t>可以根据临床需求进行混合或者单项的自由组合</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特异性IgE检测项目≥31项</w:t>
            </w:r>
            <w:bookmarkStart w:id="10" w:name="_GoBack"/>
            <w:bookmarkEnd w:id="10"/>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lastRenderedPageBreak/>
              <w:t>2.7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f2"/>
              <w:spacing w:line="360" w:lineRule="exact"/>
              <w:ind w:firstLineChars="0" w:firstLine="0"/>
              <w:jc w:val="left"/>
              <w:rPr>
                <w:rFonts w:ascii="宋体" w:eastAsia="宋体" w:hAnsi="宋体" w:hint="eastAsia"/>
                <w:szCs w:val="21"/>
              </w:rPr>
            </w:pPr>
            <w:r w:rsidRPr="007D6B07">
              <w:rPr>
                <w:rFonts w:ascii="宋体" w:eastAsia="宋体" w:hAnsi="宋体" w:hint="eastAsia"/>
                <w:szCs w:val="21"/>
              </w:rPr>
              <w:t>总IgE测量范围2-5000 kU/L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pStyle w:val="af7"/>
              <w:spacing w:line="360" w:lineRule="exact"/>
              <w:jc w:val="left"/>
              <w:rPr>
                <w:rFonts w:ascii="宋体" w:hAnsi="宋体" w:hint="eastAsia"/>
                <w:sz w:val="21"/>
                <w:szCs w:val="21"/>
              </w:rPr>
            </w:pPr>
            <w:r w:rsidRPr="007D6B07">
              <w:rPr>
                <w:rFonts w:ascii="宋体" w:hAnsi="宋体" w:hint="eastAsia"/>
                <w:sz w:val="21"/>
                <w:szCs w:val="21"/>
              </w:rPr>
              <w:t>每种IgE测定时样本用量为≤40uL</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szCs w:val="21"/>
              </w:rPr>
            </w:pPr>
            <w:r w:rsidRPr="007D6B07">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样本类型为血清或血浆</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5536D8" w:rsidRPr="007D6B07" w:rsidRDefault="005536D8" w:rsidP="005536D8">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≥6个定标浓度</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≥50个</w:t>
            </w:r>
            <w:proofErr w:type="gramStart"/>
            <w:r w:rsidRPr="007D6B07">
              <w:rPr>
                <w:rFonts w:ascii="宋体" w:eastAsia="宋体" w:hAnsi="宋体" w:hint="eastAsia"/>
                <w:szCs w:val="21"/>
              </w:rPr>
              <w:t>样本位</w:t>
            </w:r>
            <w:proofErr w:type="gramEnd"/>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随时放入样本检测</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≥60结果/小时</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试剂有效期为24个月</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通讯接口：USB接口，RJ45以太网接口，RS232接口</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支持外接条形码扫描器</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彩色液晶触摸屏，图形操作</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≥180支CAP和6个酶</w:t>
            </w:r>
            <w:proofErr w:type="gramStart"/>
            <w:r w:rsidRPr="007D6B07">
              <w:rPr>
                <w:rFonts w:ascii="宋体" w:eastAsia="宋体" w:hAnsi="宋体" w:hint="eastAsia"/>
                <w:szCs w:val="21"/>
              </w:rPr>
              <w:t>标二抗冷藏</w:t>
            </w:r>
            <w:proofErr w:type="gramEnd"/>
            <w:r w:rsidRPr="007D6B07">
              <w:rPr>
                <w:rFonts w:ascii="宋体" w:eastAsia="宋体" w:hAnsi="宋体" w:hint="eastAsia"/>
                <w:szCs w:val="21"/>
              </w:rPr>
              <w:t>位</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≥38支CAP应急</w:t>
            </w:r>
            <w:proofErr w:type="gramStart"/>
            <w:r w:rsidRPr="007D6B07">
              <w:rPr>
                <w:rFonts w:ascii="宋体" w:eastAsia="宋体" w:hAnsi="宋体" w:hint="eastAsia"/>
                <w:szCs w:val="21"/>
              </w:rPr>
              <w:t>摆放位</w:t>
            </w:r>
            <w:proofErr w:type="gramEnd"/>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CA731F">
        <w:trPr>
          <w:trHeight w:val="68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2.20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参数20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符合ISO 15189认证要求</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81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kern w:val="0"/>
                <w:szCs w:val="21"/>
              </w:rPr>
            </w:pPr>
            <w:r w:rsidRPr="007D6B07">
              <w:rPr>
                <w:rFonts w:ascii="宋体" w:eastAsia="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配置需求</w:t>
            </w:r>
            <w:r w:rsidRPr="007D6B07">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23"/>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主机1台</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托架储存盘1个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酶标试剂储存盘1个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lastRenderedPageBreak/>
              <w:t>3.4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底物</w:t>
            </w:r>
            <w:proofErr w:type="gramStart"/>
            <w:r w:rsidRPr="007D6B07">
              <w:rPr>
                <w:rFonts w:ascii="宋体" w:eastAsia="宋体" w:hAnsi="宋体" w:hint="eastAsia"/>
                <w:szCs w:val="21"/>
              </w:rPr>
              <w:t>备用盘</w:t>
            </w:r>
            <w:proofErr w:type="gramEnd"/>
            <w:r w:rsidRPr="007D6B07">
              <w:rPr>
                <w:rFonts w:ascii="宋体" w:eastAsia="宋体" w:hAnsi="宋体" w:hint="eastAsia"/>
                <w:szCs w:val="21"/>
              </w:rPr>
              <w:t>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proofErr w:type="gramStart"/>
            <w:r w:rsidRPr="007D6B07">
              <w:rPr>
                <w:rFonts w:ascii="宋体" w:eastAsia="宋体" w:hAnsi="宋体" w:hint="eastAsia"/>
                <w:szCs w:val="21"/>
              </w:rPr>
              <w:t>稀释液盘1个</w:t>
            </w:r>
            <w:proofErr w:type="gramEnd"/>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装载托架盘1个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配置7</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样品架5组</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配置8</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洗涤盘1套</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配置9</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质控/定标条托架盘1个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3.10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配置10</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盘条形码标签100个</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hint="eastAsia"/>
                <w:szCs w:val="21"/>
              </w:rPr>
            </w:pPr>
          </w:p>
        </w:tc>
      </w:tr>
      <w:tr w:rsidR="005536D8" w:rsidRPr="007D6B07" w:rsidTr="005536D8">
        <w:trPr>
          <w:trHeight w:val="617"/>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3.11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配置11</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警示标签盒8张</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p>
        </w:tc>
      </w:tr>
      <w:tr w:rsidR="005536D8" w:rsidRPr="007D6B07" w:rsidTr="005536D8">
        <w:trPr>
          <w:trHeight w:val="575"/>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b/>
                <w:bCs/>
                <w:kern w:val="0"/>
                <w:szCs w:val="21"/>
              </w:rPr>
            </w:pPr>
            <w:r w:rsidRPr="007D6B07">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rPr>
                <w:rFonts w:ascii="宋体" w:eastAsia="宋体" w:hAnsi="宋体" w:cs="宋体"/>
                <w:b/>
                <w:bCs/>
                <w:kern w:val="0"/>
                <w:szCs w:val="21"/>
              </w:rPr>
            </w:pPr>
          </w:p>
        </w:tc>
      </w:tr>
      <w:tr w:rsidR="005536D8" w:rsidRPr="007D6B07" w:rsidTr="005536D8">
        <w:trPr>
          <w:trHeight w:val="692"/>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hint="eastAsia"/>
                <w:szCs w:val="21"/>
              </w:rPr>
              <w:t>≥3年</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1255"/>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出现故障响应时间</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cs="宋体" w:hint="eastAsia"/>
                <w:kern w:val="0"/>
                <w:szCs w:val="21"/>
              </w:rPr>
              <w:t>维修到达现场时间≤ 6小时（本地）</w:t>
            </w:r>
            <w:r w:rsidRPr="007D6B07">
              <w:rPr>
                <w:rFonts w:ascii="宋体" w:eastAsia="宋体" w:hAnsi="宋体" w:cs="宋体" w:hint="eastAsia"/>
                <w:kern w:val="0"/>
                <w:szCs w:val="21"/>
              </w:rPr>
              <w:br/>
              <w:t>维修到达现场时间≤24小时（外地）</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cs="宋体" w:hint="eastAsia"/>
                <w:kern w:val="0"/>
                <w:szCs w:val="21"/>
              </w:rPr>
              <w:t>配件供应时间≥10年</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提供耗材及主要零配件目录（含报价）</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提供详细操作手册、维修保养手册、安装手册等</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提供维修专用工具1套</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预防性维修</w:t>
            </w:r>
            <w:r w:rsidRPr="007D6B07">
              <w:rPr>
                <w:rFonts w:ascii="宋体" w:eastAsia="宋体" w:hAnsi="宋体" w:cs="宋体" w:hint="eastAsia"/>
                <w:kern w:val="0"/>
                <w:szCs w:val="21"/>
              </w:rPr>
              <w:br/>
              <w:t>/定期维护保养</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保修期内提供定期维护保养服务</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开放</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终身免费软件升级</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lastRenderedPageBreak/>
              <w:t>4.10</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hint="eastAsia"/>
                <w:kern w:val="0"/>
                <w:szCs w:val="21"/>
              </w:rPr>
            </w:pPr>
            <w:r w:rsidRPr="007D6B07">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cs="宋体" w:hint="eastAsia"/>
                <w:kern w:val="0"/>
                <w:szCs w:val="21"/>
              </w:rPr>
            </w:pPr>
            <w:r w:rsidRPr="007D6B07">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r w:rsidR="005536D8" w:rsidRPr="007D6B07" w:rsidTr="005536D8">
        <w:trPr>
          <w:trHeight w:val="630"/>
        </w:trPr>
        <w:tc>
          <w:tcPr>
            <w:tcW w:w="851" w:type="dxa"/>
            <w:tcBorders>
              <w:top w:val="nil"/>
              <w:left w:val="single" w:sz="8" w:space="0" w:color="auto"/>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r w:rsidRPr="007D6B07">
              <w:rPr>
                <w:rFonts w:ascii="宋体" w:eastAsia="宋体" w:hAnsi="宋体" w:cs="宋体" w:hint="eastAsia"/>
                <w:kern w:val="0"/>
                <w:szCs w:val="21"/>
              </w:rPr>
              <w:t>装机培训</w:t>
            </w:r>
          </w:p>
        </w:tc>
        <w:tc>
          <w:tcPr>
            <w:tcW w:w="4677" w:type="dxa"/>
            <w:tcBorders>
              <w:top w:val="nil"/>
              <w:left w:val="nil"/>
              <w:bottom w:val="single" w:sz="4" w:space="0" w:color="auto"/>
              <w:right w:val="single" w:sz="4" w:space="0" w:color="auto"/>
            </w:tcBorders>
            <w:vAlign w:val="center"/>
          </w:tcPr>
          <w:p w:rsidR="005536D8" w:rsidRPr="007D6B07" w:rsidRDefault="005536D8" w:rsidP="005536D8">
            <w:pPr>
              <w:widowControl/>
              <w:spacing w:line="360" w:lineRule="exact"/>
              <w:jc w:val="left"/>
              <w:rPr>
                <w:rFonts w:ascii="宋体" w:eastAsia="宋体" w:hAnsi="宋体" w:hint="eastAsia"/>
                <w:szCs w:val="21"/>
              </w:rPr>
            </w:pPr>
            <w:r w:rsidRPr="007D6B07">
              <w:rPr>
                <w:rFonts w:ascii="宋体" w:eastAsia="宋体" w:hAnsi="宋体" w:cs="宋体" w:hint="eastAsia"/>
                <w:kern w:val="0"/>
                <w:szCs w:val="21"/>
              </w:rPr>
              <w:t>支持</w:t>
            </w:r>
          </w:p>
        </w:tc>
        <w:tc>
          <w:tcPr>
            <w:tcW w:w="851" w:type="dxa"/>
            <w:tcBorders>
              <w:top w:val="nil"/>
              <w:left w:val="nil"/>
              <w:bottom w:val="single" w:sz="4" w:space="0" w:color="auto"/>
              <w:right w:val="single" w:sz="8" w:space="0" w:color="auto"/>
            </w:tcBorders>
            <w:vAlign w:val="center"/>
          </w:tcPr>
          <w:p w:rsidR="005536D8" w:rsidRPr="007D6B07" w:rsidRDefault="005536D8" w:rsidP="00860059">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22842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6"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A731F" w:rsidRPr="00AB4A4E" w:rsidTr="00E274D4">
        <w:trPr>
          <w:trHeight w:val="330"/>
        </w:trPr>
        <w:tc>
          <w:tcPr>
            <w:tcW w:w="708" w:type="dxa"/>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A731F" w:rsidRPr="007D6B07" w:rsidRDefault="00CA731F" w:rsidP="00CA731F">
            <w:pPr>
              <w:pStyle w:val="aff2"/>
              <w:spacing w:line="360" w:lineRule="exact"/>
              <w:ind w:firstLineChars="0" w:firstLine="0"/>
              <w:jc w:val="left"/>
              <w:rPr>
                <w:rFonts w:ascii="宋体" w:eastAsia="宋体" w:hAnsi="宋体" w:hint="eastAsia"/>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试剂类型为CAP</w:t>
            </w:r>
          </w:p>
        </w:tc>
        <w:tc>
          <w:tcPr>
            <w:tcW w:w="708" w:type="dxa"/>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CA731F" w:rsidRPr="007D6B07" w:rsidRDefault="00CA731F" w:rsidP="00CA731F">
            <w:pPr>
              <w:pStyle w:val="aff2"/>
              <w:spacing w:line="360" w:lineRule="exact"/>
              <w:ind w:firstLineChars="0" w:firstLine="0"/>
              <w:jc w:val="left"/>
              <w:rPr>
                <w:rFonts w:ascii="宋体" w:eastAsia="宋体" w:hAnsi="宋体" w:hint="eastAsia"/>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特异性IgE测量范围0.1-100kUA/L</w:t>
            </w:r>
          </w:p>
        </w:tc>
        <w:tc>
          <w:tcPr>
            <w:tcW w:w="708" w:type="dxa"/>
            <w:vAlign w:val="center"/>
            <w:hideMark/>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cs="宋体" w:hint="eastAsia"/>
                <w:sz w:val="21"/>
                <w:szCs w:val="21"/>
              </w:rPr>
              <w:t>★</w:t>
            </w:r>
            <w:r w:rsidRPr="007D6B07">
              <w:rPr>
                <w:rFonts w:ascii="宋体" w:hAnsi="宋体" w:hint="eastAsia"/>
                <w:sz w:val="21"/>
                <w:szCs w:val="21"/>
              </w:rPr>
              <w:t>荧光免疫法</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cs="宋体" w:hint="eastAsia"/>
                <w:sz w:val="21"/>
                <w:szCs w:val="21"/>
              </w:rPr>
              <w:t>★</w:t>
            </w:r>
            <w:r w:rsidRPr="007D6B07">
              <w:rPr>
                <w:rFonts w:ascii="宋体" w:hAnsi="宋体" w:hint="eastAsia"/>
                <w:sz w:val="21"/>
                <w:szCs w:val="21"/>
              </w:rPr>
              <w:t>单项特异性IgE</w:t>
            </w:r>
            <w:proofErr w:type="gramStart"/>
            <w:r w:rsidRPr="007D6B07">
              <w:rPr>
                <w:rFonts w:ascii="宋体" w:hAnsi="宋体" w:hint="eastAsia"/>
                <w:sz w:val="21"/>
                <w:szCs w:val="21"/>
              </w:rPr>
              <w:t>检测全</w:t>
            </w:r>
            <w:proofErr w:type="gramEnd"/>
            <w:r w:rsidRPr="007D6B07">
              <w:rPr>
                <w:rFonts w:ascii="宋体" w:hAnsi="宋体" w:hint="eastAsia"/>
                <w:sz w:val="21"/>
                <w:szCs w:val="21"/>
              </w:rPr>
              <w:t>定量，单项特异性IgE检测下限为0.1kUA/L</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f2"/>
              <w:spacing w:line="360" w:lineRule="exact"/>
              <w:ind w:firstLineChars="0" w:firstLine="0"/>
              <w:jc w:val="left"/>
              <w:rPr>
                <w:rFonts w:ascii="宋体" w:eastAsia="宋体" w:hAnsi="宋体" w:hint="eastAsia"/>
                <w:sz w:val="21"/>
                <w:szCs w:val="21"/>
              </w:rPr>
            </w:pPr>
            <w:r w:rsidRPr="007D6B07">
              <w:rPr>
                <w:rFonts w:ascii="宋体" w:eastAsia="宋体" w:hAnsi="宋体" w:cs="宋体" w:hint="eastAsia"/>
                <w:sz w:val="21"/>
                <w:szCs w:val="21"/>
              </w:rPr>
              <w:t>★</w:t>
            </w:r>
            <w:r w:rsidRPr="007D6B07">
              <w:rPr>
                <w:rFonts w:ascii="宋体" w:eastAsia="宋体" w:hAnsi="宋体" w:hint="eastAsia"/>
                <w:sz w:val="21"/>
                <w:szCs w:val="21"/>
              </w:rPr>
              <w:t>可以根据临床需求进行混合或者单项的自由组合</w:t>
            </w:r>
          </w:p>
        </w:tc>
        <w:tc>
          <w:tcPr>
            <w:tcW w:w="708" w:type="dxa"/>
            <w:vAlign w:val="center"/>
          </w:tcPr>
          <w:p w:rsidR="00CA731F" w:rsidRPr="00AB4A4E" w:rsidRDefault="00CA731F" w:rsidP="00CA731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特异性IgE检测项目≥31项</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f2"/>
              <w:spacing w:line="360" w:lineRule="exact"/>
              <w:ind w:firstLineChars="0" w:firstLine="0"/>
              <w:jc w:val="left"/>
              <w:rPr>
                <w:rFonts w:ascii="宋体" w:eastAsia="宋体" w:hAnsi="宋体" w:hint="eastAsia"/>
                <w:sz w:val="21"/>
                <w:szCs w:val="21"/>
              </w:rPr>
            </w:pPr>
            <w:r w:rsidRPr="007D6B07">
              <w:rPr>
                <w:rFonts w:ascii="宋体" w:eastAsia="宋体" w:hAnsi="宋体" w:hint="eastAsia"/>
                <w:sz w:val="21"/>
                <w:szCs w:val="21"/>
              </w:rPr>
              <w:t>总IgE测量范围2-5000 kU/L</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pStyle w:val="af7"/>
              <w:spacing w:line="360" w:lineRule="exact"/>
              <w:jc w:val="left"/>
              <w:rPr>
                <w:rFonts w:ascii="宋体" w:hAnsi="宋体" w:hint="eastAsia"/>
                <w:sz w:val="21"/>
                <w:szCs w:val="21"/>
              </w:rPr>
            </w:pPr>
            <w:r w:rsidRPr="007D6B07">
              <w:rPr>
                <w:rFonts w:ascii="宋体" w:hAnsi="宋体" w:hint="eastAsia"/>
                <w:sz w:val="21"/>
                <w:szCs w:val="21"/>
              </w:rPr>
              <w:t>每种IgE测定时样本用量为≤40uL</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样本类型为血清或血浆</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≥6个定标浓度</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≥50个</w:t>
            </w:r>
            <w:proofErr w:type="gramStart"/>
            <w:r w:rsidRPr="007D6B07">
              <w:rPr>
                <w:rFonts w:ascii="宋体" w:hAnsi="宋体" w:hint="eastAsia"/>
                <w:sz w:val="21"/>
                <w:szCs w:val="21"/>
              </w:rPr>
              <w:t>样本位</w:t>
            </w:r>
            <w:proofErr w:type="gramEnd"/>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随时放入样本检测</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≥60结果/小时</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hint="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试剂有效期为24个月</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hint="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通讯接口：USB接口，RJ45以太网接口，RS232接口</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hint="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支持外接条形码扫描器</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hint="eastAsia"/>
                <w:szCs w:val="21"/>
              </w:rPr>
            </w:pP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彩色液晶触摸屏，图形操作</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≥180支CAP和6个酶</w:t>
            </w:r>
            <w:proofErr w:type="gramStart"/>
            <w:r w:rsidRPr="007D6B07">
              <w:rPr>
                <w:rFonts w:ascii="宋体" w:hAnsi="宋体" w:hint="eastAsia"/>
                <w:sz w:val="21"/>
                <w:szCs w:val="21"/>
              </w:rPr>
              <w:t>标二抗冷藏</w:t>
            </w:r>
            <w:proofErr w:type="gramEnd"/>
            <w:r w:rsidRPr="007D6B07">
              <w:rPr>
                <w:rFonts w:ascii="宋体" w:hAnsi="宋体" w:hint="eastAsia"/>
                <w:sz w:val="21"/>
                <w:szCs w:val="21"/>
              </w:rPr>
              <w:t>位</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≥38支CAP应急</w:t>
            </w:r>
            <w:proofErr w:type="gramStart"/>
            <w:r w:rsidRPr="007D6B07">
              <w:rPr>
                <w:rFonts w:ascii="宋体" w:hAnsi="宋体" w:hint="eastAsia"/>
                <w:sz w:val="21"/>
                <w:szCs w:val="21"/>
              </w:rPr>
              <w:t>摆放位</w:t>
            </w:r>
            <w:proofErr w:type="gramEnd"/>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CA731F" w:rsidRPr="00AB4A4E" w:rsidTr="00E274D4">
        <w:trPr>
          <w:trHeight w:val="330"/>
        </w:trPr>
        <w:tc>
          <w:tcPr>
            <w:tcW w:w="708" w:type="dxa"/>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994" w:type="dxa"/>
            <w:gridSpan w:val="2"/>
            <w:vMerge/>
            <w:vAlign w:val="center"/>
          </w:tcPr>
          <w:p w:rsidR="00CA731F" w:rsidRPr="00AB4A4E" w:rsidRDefault="00CA731F" w:rsidP="00CA731F">
            <w:pPr>
              <w:adjustRightInd w:val="0"/>
              <w:snapToGrid w:val="0"/>
              <w:spacing w:line="440" w:lineRule="exact"/>
              <w:jc w:val="center"/>
              <w:rPr>
                <w:rFonts w:asciiTheme="minorEastAsia" w:hAnsiTheme="minorEastAsia"/>
                <w:szCs w:val="21"/>
              </w:rPr>
            </w:pPr>
          </w:p>
        </w:tc>
        <w:tc>
          <w:tcPr>
            <w:tcW w:w="6946" w:type="dxa"/>
            <w:noWrap/>
            <w:vAlign w:val="center"/>
          </w:tcPr>
          <w:p w:rsidR="00CA731F" w:rsidRPr="007D6B07" w:rsidRDefault="00CA731F" w:rsidP="00CA731F">
            <w:pPr>
              <w:widowControl/>
              <w:spacing w:line="360" w:lineRule="exact"/>
              <w:jc w:val="left"/>
              <w:rPr>
                <w:rFonts w:ascii="宋体" w:hAnsi="宋体" w:hint="eastAsia"/>
                <w:sz w:val="21"/>
                <w:szCs w:val="21"/>
              </w:rPr>
            </w:pPr>
            <w:r w:rsidRPr="007D6B07">
              <w:rPr>
                <w:rFonts w:ascii="宋体" w:hAnsi="宋体" w:hint="eastAsia"/>
                <w:sz w:val="21"/>
                <w:szCs w:val="21"/>
              </w:rPr>
              <w:t>符合ISO 15189认证要求</w:t>
            </w:r>
          </w:p>
        </w:tc>
        <w:tc>
          <w:tcPr>
            <w:tcW w:w="708" w:type="dxa"/>
            <w:vAlign w:val="center"/>
          </w:tcPr>
          <w:p w:rsidR="00CA731F" w:rsidRDefault="00CA731F" w:rsidP="00CA731F">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w:t>
            </w:r>
            <w:r w:rsidRPr="00AB4A4E">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6"/>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822842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822842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B796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B796C"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B2A" w:rsidRDefault="00CB2B2A" w:rsidP="00156746">
      <w:r>
        <w:separator/>
      </w:r>
    </w:p>
  </w:endnote>
  <w:endnote w:type="continuationSeparator" w:id="0">
    <w:p w:rsidR="00CB2B2A" w:rsidRDefault="00CB2B2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EB77AB" w:rsidRDefault="00CB2B2A">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B2A" w:rsidRDefault="00CB2B2A" w:rsidP="00156746">
      <w:r>
        <w:separator/>
      </w:r>
    </w:p>
  </w:footnote>
  <w:footnote w:type="continuationSeparator" w:id="0">
    <w:p w:rsidR="00CB2B2A" w:rsidRDefault="00CB2B2A"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157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30149"/>
    <w:rsid w:val="00531428"/>
    <w:rsid w:val="005342E3"/>
    <w:rsid w:val="00541A12"/>
    <w:rsid w:val="005431D4"/>
    <w:rsid w:val="005501A2"/>
    <w:rsid w:val="005536D8"/>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16FE"/>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31F"/>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56F"/>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B796C"/>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7CFB82F4"/>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华文中宋"/>
      <w:b w:val="0"/>
    </w:rPr>
  </w:style>
  <w:style w:type="paragraph" w:customStyle="1" w:styleId="25">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b">
    <w:basedOn w:val="a"/>
    <w:next w:val="af6"/>
    <w:uiPriority w:val="34"/>
    <w:qFormat/>
    <w:rsid w:val="00323FF5"/>
    <w:pPr>
      <w:ind w:firstLineChars="200" w:firstLine="420"/>
    </w:pPr>
    <w:rPr>
      <w:rFonts w:ascii="Calibri" w:eastAsia="宋体" w:hAnsi="Calibri" w:cs="Times New Roman"/>
      <w:sz w:val="24"/>
      <w:szCs w:val="24"/>
    </w:rPr>
  </w:style>
  <w:style w:type="paragraph" w:customStyle="1" w:styleId="afc">
    <w:basedOn w:val="a"/>
    <w:next w:val="af6"/>
    <w:uiPriority w:val="34"/>
    <w:qFormat/>
    <w:rsid w:val="00DF1EDE"/>
    <w:pPr>
      <w:ind w:firstLineChars="200" w:firstLine="420"/>
    </w:pPr>
    <w:rPr>
      <w:rFonts w:ascii="等线" w:eastAsia="等线" w:hAnsi="等线" w:cs="Times New Roman"/>
    </w:rPr>
  </w:style>
  <w:style w:type="character" w:styleId="afd">
    <w:name w:val="annotation reference"/>
    <w:uiPriority w:val="99"/>
    <w:unhideWhenUsed/>
    <w:rsid w:val="006C1A9E"/>
    <w:rPr>
      <w:sz w:val="21"/>
      <w:szCs w:val="21"/>
    </w:rPr>
  </w:style>
  <w:style w:type="character" w:customStyle="1" w:styleId="afe">
    <w:name w:val="批注文字 字符"/>
    <w:link w:val="aff"/>
    <w:uiPriority w:val="99"/>
    <w:rsid w:val="006C1A9E"/>
    <w:rPr>
      <w:rFonts w:ascii="Times New Roman" w:hAnsi="Times New Roman"/>
      <w:sz w:val="24"/>
      <w:szCs w:val="24"/>
    </w:rPr>
  </w:style>
  <w:style w:type="paragraph" w:styleId="aff">
    <w:name w:val="annotation text"/>
    <w:basedOn w:val="a"/>
    <w:link w:val="afe"/>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customStyle="1" w:styleId="aff0">
    <w:basedOn w:val="a"/>
    <w:next w:val="af6"/>
    <w:uiPriority w:val="34"/>
    <w:qFormat/>
    <w:rsid w:val="00812379"/>
    <w:pPr>
      <w:ind w:firstLineChars="200" w:firstLine="420"/>
    </w:pPr>
    <w:rPr>
      <w:rFonts w:ascii="Calibri" w:eastAsia="宋体" w:hAnsi="Calibri" w:cs="Times New Roman"/>
    </w:rPr>
  </w:style>
  <w:style w:type="paragraph" w:customStyle="1" w:styleId="Aff1">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styleId="aff2">
    <w:basedOn w:val="a"/>
    <w:next w:val="af6"/>
    <w:uiPriority w:val="34"/>
    <w:qFormat/>
    <w:rsid w:val="005536D8"/>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EA9C-AB05-42AE-B6C9-F2F1E576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4918</Words>
  <Characters>28036</Characters>
  <Application>Microsoft Office Word</Application>
  <DocSecurity>0</DocSecurity>
  <Lines>233</Lines>
  <Paragraphs>65</Paragraphs>
  <ScaleCrop>false</ScaleCrop>
  <Company>china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196</cp:revision>
  <cp:lastPrinted>2020-03-25T10:45:00Z</cp:lastPrinted>
  <dcterms:created xsi:type="dcterms:W3CDTF">2020-03-30T02:20:00Z</dcterms:created>
  <dcterms:modified xsi:type="dcterms:W3CDTF">2020-04-19T14:46:00Z</dcterms:modified>
</cp:coreProperties>
</file>