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医用净化空调及安装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2020-JL13-03-W30021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40"/>
        </w:rPr>
        <w:fldChar w:fldCharType="begin"/>
      </w:r>
      <w:r>
        <w:rPr>
          <w:rFonts w:ascii="宋体" w:hAnsi="宋体"/>
          <w:sz w:val="40"/>
        </w:rPr>
        <w:instrText xml:space="preserve"> TOC \o "1-3" \h \z \u </w:instrText>
      </w:r>
      <w:r>
        <w:rPr>
          <w:rFonts w:ascii="宋体" w:hAnsi="宋体"/>
          <w:sz w:val="40"/>
        </w:rPr>
        <w:fldChar w:fldCharType="separate"/>
      </w:r>
      <w:r>
        <w:fldChar w:fldCharType="begin"/>
      </w:r>
      <w:r>
        <w:instrText xml:space="preserve"> HYPERLINK \l "_Toc48553121"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_Toc48553121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"_Toc48553122"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_Toc48553122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"_Toc48553123"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_Toc48553123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"_Toc48553124"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_Toc48553124 \h </w:instrText>
      </w:r>
      <w:r>
        <w:rPr>
          <w:sz w:val="32"/>
        </w:rPr>
        <w:fldChar w:fldCharType="separate"/>
      </w:r>
      <w:r>
        <w:rPr>
          <w:sz w:val="32"/>
        </w:rPr>
        <w:t>28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"_Toc48553125"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_Toc48553125 \h </w:instrText>
      </w:r>
      <w:r>
        <w:rPr>
          <w:sz w:val="32"/>
        </w:rPr>
        <w:fldChar w:fldCharType="separate"/>
      </w:r>
      <w:r>
        <w:rPr>
          <w:sz w:val="32"/>
        </w:rPr>
        <w:t>31</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40"/>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855312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bookmarkStart w:id="26" w:name="_GoBack"/>
      <w:r>
        <w:rPr>
          <w:rFonts w:hint="eastAsia" w:ascii="Tahoma" w:hAnsi="Tahoma" w:cs="Tahoma"/>
          <w:b/>
          <w:bCs/>
          <w:kern w:val="0"/>
          <w:sz w:val="28"/>
          <w:szCs w:val="28"/>
        </w:rPr>
        <w:t>关于医用净化空调及安装的采购</w:t>
      </w:r>
      <w:r>
        <w:rPr>
          <w:rFonts w:ascii="Tahoma" w:hAnsi="Tahoma" w:cs="Tahoma"/>
          <w:b/>
          <w:bCs/>
          <w:kern w:val="0"/>
          <w:sz w:val="28"/>
          <w:szCs w:val="28"/>
        </w:rPr>
        <w:t>公告</w:t>
      </w:r>
      <w:r>
        <w:rPr>
          <w:rFonts w:ascii="Tahoma" w:hAnsi="Tahoma" w:cs="Tahoma"/>
          <w:kern w:val="0"/>
          <w:sz w:val="28"/>
          <w:szCs w:val="28"/>
        </w:rPr>
        <w:t>2020-JL13-03-W30021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医用净化空调及安装</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项目编号：2020-JL13-03-W30021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851"/>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医用净化空调</w:t>
            </w:r>
          </w:p>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及安装</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详见谈判文件附件22</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10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lang w:eastAsia="zh-CN"/>
        </w:rPr>
        <w:t>另行通知</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具备三级及以上建筑机电安装工程专业承包资质。</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eastAsia="zh-CN"/>
        </w:rPr>
        <w:t>另行通知</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bookmarkEnd w:id="26"/>
    <w:p>
      <w:pPr>
        <w:pStyle w:val="2"/>
        <w:adjustRightInd w:val="0"/>
        <w:spacing w:line="360" w:lineRule="atLeast"/>
        <w:jc w:val="center"/>
        <w:rPr>
          <w:rFonts w:ascii="黑体" w:hAnsi="黑体" w:eastAsia="黑体"/>
          <w:kern w:val="0"/>
          <w:sz w:val="32"/>
          <w:szCs w:val="32"/>
          <w:lang w:val="zh-CN"/>
        </w:rPr>
      </w:pPr>
      <w:bookmarkStart w:id="4" w:name="_Toc48553122"/>
      <w:bookmarkStart w:id="5" w:name="_Toc390713967"/>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84"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医用净化空调</w:t>
            </w:r>
          </w:p>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及安装</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详见谈判文件附件22</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 xml:space="preserve"> </w:t>
            </w: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1.现场勘查时间：</w:t>
      </w:r>
      <w:r>
        <w:rPr>
          <w:rFonts w:hint="eastAsia" w:cs="Times New Roman" w:asciiTheme="minorEastAsia" w:hAnsiTheme="minorEastAsia"/>
          <w:kern w:val="0"/>
          <w:sz w:val="24"/>
          <w:szCs w:val="24"/>
          <w:u w:val="single"/>
          <w:lang w:val="zh-CN"/>
        </w:rPr>
        <w:t xml:space="preserve"> </w:t>
      </w:r>
      <w:r>
        <w:rPr>
          <w:rFonts w:hint="eastAsia" w:ascii="宋体" w:hAnsi="宋体" w:eastAsia="宋体" w:cs="Times New Roman"/>
          <w:kern w:val="0"/>
          <w:sz w:val="24"/>
          <w:szCs w:val="24"/>
          <w:u w:val="single"/>
          <w:lang w:eastAsia="zh-CN"/>
        </w:rPr>
        <w:t>另行通知</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2.现场勘查测量需经使用方签字认可，如未进行现场勘查，不能通过资格性和符合性评审。</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435540980"/>
      <w:bookmarkStart w:id="12" w:name="_Toc285612601"/>
      <w:bookmarkStart w:id="13" w:name="_Toc48553123"/>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(12)具备三级及以上建筑机电安装工程专业承包资质</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(13)报价方认为需要加以说明的其他内容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81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8.生产企业营业执照（进口产品需提供国内总代理营业执照）</w:t>
            </w:r>
            <w:r>
              <w:rPr>
                <w:rFonts w:hint="eastAsia"/>
              </w:rPr>
              <w:t xml:space="preserve"> </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 具备三级及以上建筑机电安装工程专业承包资质</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10.保密承诺书及廉洁诚信承诺书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1.提供所投产品技术专利证书（不包括外观专利）的1项得0.2分，最多得标准分值。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2.投标产品生产企业具有有效的质量管理体系（ISO9001或GB/T19001）、环境管理体系（ISO14001或GB/T24001）、职业健康安全管理体系（OHSAS18001或GB/T28001）认证文件的得标准分，缺1项不得分。（须提供证书的影印件）</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3.以提供的投标产品有效检测报告数量进行排名，数量最多的得标准分，其余依次递减0.5分，没有得0分。（须提供报告的影印件）</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48553124"/>
      <w:bookmarkStart w:id="16" w:name="_Toc37172690"/>
      <w:bookmarkStart w:id="17" w:name="_Toc285612603"/>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285612604"/>
      <w:bookmarkStart w:id="21" w:name="_Toc48553125"/>
      <w:bookmarkStart w:id="22" w:name="_Toc37172691"/>
      <w:bookmarkStart w:id="23" w:name="_Toc390713970"/>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说明：1、总价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ind w:firstLine="720" w:firstLineChars="3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2、投标总报价为包含产品出厂价、运输费、保险费、安装费、各种辅料、人工费、税费、技术服务费用以及所有相关费用。</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b/>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 xml:space="preserve"> 2.分项报价中安装费及各种安装辅料费用需单独标注。</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b/>
          <w:snapToGrid w:val="0"/>
          <w:kern w:val="0"/>
          <w:sz w:val="24"/>
          <w:szCs w:val="24"/>
        </w:rPr>
      </w:pPr>
      <w:r>
        <w:rPr>
          <w:rFonts w:hint="eastAsia" w:ascii="Times New Roman" w:hAnsi="Times New Roman" w:eastAsia="宋体" w:cs="Times New Roman"/>
          <w:b/>
          <w:snapToGrid w:val="0"/>
          <w:kern w:val="0"/>
          <w:sz w:val="24"/>
          <w:szCs w:val="24"/>
        </w:rPr>
        <w:t>说明：清单中需列明安装所需主要材料</w:t>
      </w: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质量管理体系（ISO9001或GB/T19001）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环境管理体系（ISO14001或GB/T24001）</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职业健康安全管理体系（OHSAS18001或GB/T28001）认证文件</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检测报告</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jc w:val="left"/>
        <w:rPr>
          <w:rFonts w:ascii="黑体" w:hAnsi="黑体" w:eastAsia="黑体" w:cs="Times New Roman"/>
          <w:kern w:val="0"/>
          <w:sz w:val="32"/>
          <w:szCs w:val="32"/>
        </w:rPr>
      </w:pPr>
      <w:r>
        <w:rPr>
          <w:rFonts w:hint="eastAsia" w:ascii="黑体" w:hAnsi="黑体" w:eastAsia="黑体" w:cs="Times New Roman"/>
          <w:kern w:val="0"/>
          <w:sz w:val="32"/>
          <w:szCs w:val="32"/>
        </w:rPr>
        <w:t>附件22    技术指标参数要求明细</w:t>
      </w:r>
    </w:p>
    <w:p>
      <w:pPr>
        <w:spacing w:line="520" w:lineRule="exact"/>
        <w:jc w:val="center"/>
        <w:rPr>
          <w:rFonts w:hint="eastAsia" w:ascii="宋体" w:hAnsi="宋体" w:cs="宋体" w:eastAsiaTheme="minorEastAsia"/>
          <w:bCs/>
          <w:kern w:val="0"/>
          <w:sz w:val="32"/>
          <w:szCs w:val="32"/>
          <w:lang w:eastAsia="zh-CN"/>
        </w:rPr>
      </w:pPr>
      <w:r>
        <w:rPr>
          <w:rFonts w:hint="eastAsia" w:cs="Times New Roman" w:asciiTheme="minorEastAsia" w:hAnsiTheme="minorEastAsia"/>
          <w:b/>
          <w:bCs/>
          <w:sz w:val="28"/>
          <w:szCs w:val="28"/>
        </w:rPr>
        <w:t xml:space="preserve"> </w:t>
      </w:r>
      <w:r>
        <w:rPr>
          <w:rFonts w:hint="eastAsia" w:ascii="宋体" w:hAnsi="宋体" w:cs="宋体"/>
          <w:bCs/>
          <w:kern w:val="0"/>
          <w:sz w:val="44"/>
          <w:szCs w:val="44"/>
        </w:rPr>
        <w:t>医用净化空调技术</w:t>
      </w:r>
      <w:r>
        <w:rPr>
          <w:rFonts w:hint="eastAsia" w:ascii="宋体" w:hAnsi="宋体" w:cs="宋体"/>
          <w:bCs/>
          <w:kern w:val="0"/>
          <w:sz w:val="44"/>
          <w:szCs w:val="44"/>
          <w:lang w:eastAsia="zh-CN"/>
        </w:rPr>
        <w:t>要求</w:t>
      </w:r>
    </w:p>
    <w:tbl>
      <w:tblPr>
        <w:tblStyle w:val="17"/>
        <w:tblW w:w="9087" w:type="dxa"/>
        <w:jc w:val="center"/>
        <w:tblLayout w:type="fixed"/>
        <w:tblCellMar>
          <w:top w:w="0" w:type="dxa"/>
          <w:left w:w="108" w:type="dxa"/>
          <w:bottom w:w="0" w:type="dxa"/>
          <w:right w:w="108" w:type="dxa"/>
        </w:tblCellMar>
      </w:tblPr>
      <w:tblGrid>
        <w:gridCol w:w="847"/>
        <w:gridCol w:w="2171"/>
        <w:gridCol w:w="4394"/>
        <w:gridCol w:w="1675"/>
      </w:tblGrid>
      <w:tr>
        <w:tblPrEx>
          <w:tblCellMar>
            <w:top w:w="0" w:type="dxa"/>
            <w:left w:w="108" w:type="dxa"/>
            <w:bottom w:w="0" w:type="dxa"/>
            <w:right w:w="108" w:type="dxa"/>
          </w:tblCellMar>
        </w:tblPrEx>
        <w:trPr>
          <w:trHeight w:val="824" w:hRule="atLeast"/>
          <w:jc w:val="center"/>
        </w:trPr>
        <w:tc>
          <w:tcPr>
            <w:tcW w:w="847"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序号</w:t>
            </w:r>
          </w:p>
        </w:tc>
        <w:tc>
          <w:tcPr>
            <w:tcW w:w="2171"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技术和性能参数名称</w:t>
            </w:r>
          </w:p>
        </w:tc>
        <w:tc>
          <w:tcPr>
            <w:tcW w:w="4394"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备注</w:t>
            </w:r>
          </w:p>
        </w:tc>
      </w:tr>
      <w:tr>
        <w:tblPrEx>
          <w:tblCellMar>
            <w:top w:w="0" w:type="dxa"/>
            <w:left w:w="108" w:type="dxa"/>
            <w:bottom w:w="0" w:type="dxa"/>
            <w:right w:w="108" w:type="dxa"/>
          </w:tblCellMar>
        </w:tblPrEx>
        <w:trPr>
          <w:trHeight w:val="844"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kern w:val="0"/>
              </w:rPr>
            </w:pPr>
            <w:r>
              <w:rPr>
                <w:rFonts w:hint="eastAsia" w:ascii="宋体" w:hAnsi="宋体" w:cs="宋体"/>
                <w:kern w:val="0"/>
              </w:rPr>
              <w:t>科技中心局部改造（</w:t>
            </w:r>
            <w:r>
              <w:rPr>
                <w:rFonts w:hint="eastAsia" w:ascii="宋体" w:hAnsi="宋体" w:cs="宋体"/>
                <w:bCs/>
                <w:kern w:val="0"/>
              </w:rPr>
              <w:t>全军肝移植重点实验室改造</w:t>
            </w:r>
            <w:r>
              <w:rPr>
                <w:rFonts w:hint="eastAsia" w:ascii="宋体" w:hAnsi="宋体" w:cs="宋体"/>
                <w:kern w:val="0"/>
              </w:rPr>
              <w:t>）</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02"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设备用途</w:t>
            </w:r>
          </w:p>
        </w:tc>
        <w:tc>
          <w:tcPr>
            <w:tcW w:w="4394" w:type="dxa"/>
            <w:tcBorders>
              <w:top w:val="nil"/>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bCs/>
                <w:kern w:val="0"/>
              </w:rPr>
              <w:t>全军肝移植重点实验室改造</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54" w:hRule="atLeast"/>
          <w:jc w:val="center"/>
        </w:trPr>
        <w:tc>
          <w:tcPr>
            <w:tcW w:w="847"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2171"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ascii="宋体" w:hAnsi="宋体" w:cs="宋体"/>
                <w:color w:val="000000"/>
                <w:kern w:val="0"/>
              </w:rPr>
            </w:pPr>
            <w:r>
              <w:rPr>
                <w:rFonts w:hint="eastAsia" w:ascii="宋体" w:hAnsi="宋体" w:cs="宋体"/>
                <w:color w:val="000000"/>
                <w:kern w:val="0"/>
              </w:rPr>
              <w:t>实验对象</w:t>
            </w:r>
          </w:p>
        </w:tc>
        <w:tc>
          <w:tcPr>
            <w:tcW w:w="4394"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left"/>
              <w:rPr>
                <w:rFonts w:ascii="宋体" w:hAnsi="宋体" w:cs="宋体"/>
                <w:kern w:val="0"/>
              </w:rPr>
            </w:pPr>
          </w:p>
        </w:tc>
        <w:tc>
          <w:tcPr>
            <w:tcW w:w="1675"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90"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Cs/>
                <w:kern w:val="0"/>
              </w:rPr>
            </w:pPr>
            <w:r>
              <w:rPr>
                <w:rFonts w:hint="eastAsia" w:ascii="宋体" w:hAnsi="宋体" w:cs="宋体"/>
                <w:bCs/>
                <w:kern w:val="0"/>
              </w:rPr>
              <w:t>1.3</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Cs/>
                <w:kern w:val="0"/>
              </w:rPr>
            </w:pPr>
            <w:r>
              <w:rPr>
                <w:rFonts w:hint="eastAsia" w:ascii="宋体" w:hAnsi="宋体" w:cs="宋体"/>
                <w:bCs/>
                <w:kern w:val="0"/>
              </w:rPr>
              <w:t>特殊功能需求</w:t>
            </w:r>
          </w:p>
        </w:tc>
        <w:tc>
          <w:tcPr>
            <w:tcW w:w="4394" w:type="dxa"/>
            <w:tcBorders>
              <w:top w:val="nil"/>
              <w:left w:val="nil"/>
              <w:bottom w:val="single" w:color="auto" w:sz="4" w:space="0"/>
              <w:right w:val="single" w:color="auto" w:sz="4" w:space="0"/>
            </w:tcBorders>
            <w:vAlign w:val="center"/>
          </w:tcPr>
          <w:p>
            <w:pPr>
              <w:widowControl/>
              <w:spacing w:line="240" w:lineRule="auto"/>
              <w:jc w:val="left"/>
              <w:rPr>
                <w:rFonts w:ascii="宋体" w:hAnsi="宋体" w:cs="宋体"/>
                <w:bCs/>
                <w:kern w:val="0"/>
              </w:rPr>
            </w:pPr>
          </w:p>
        </w:tc>
        <w:tc>
          <w:tcPr>
            <w:tcW w:w="1675" w:type="dxa"/>
            <w:tcBorders>
              <w:top w:val="nil"/>
              <w:left w:val="nil"/>
              <w:bottom w:val="single" w:color="auto" w:sz="4" w:space="0"/>
              <w:right w:val="single" w:color="auto" w:sz="8" w:space="0"/>
            </w:tcBorders>
            <w:vAlign w:val="center"/>
          </w:tcPr>
          <w:p>
            <w:pPr>
              <w:widowControl/>
              <w:spacing w:line="240" w:lineRule="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990"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394" w:type="dxa"/>
            <w:tcBorders>
              <w:top w:val="nil"/>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　</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2343"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2.1</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★参数1</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sz w:val="21"/>
                <w:szCs w:val="21"/>
              </w:rPr>
            </w:pPr>
            <w:r>
              <w:rPr>
                <w:rFonts w:hint="eastAsia" w:ascii="宋体" w:hAnsi="宋体" w:cs="宋体"/>
                <w:kern w:val="0"/>
                <w:sz w:val="21"/>
                <w:szCs w:val="21"/>
              </w:rPr>
              <w:t>直膨式净化组合式空调机组参数要求：</w:t>
            </w:r>
          </w:p>
          <w:p>
            <w:pPr>
              <w:spacing w:line="240" w:lineRule="auto"/>
              <w:rPr>
                <w:rFonts w:ascii="宋体" w:hAnsi="宋体" w:cs="宋体"/>
                <w:color w:val="000000"/>
                <w:sz w:val="21"/>
                <w:szCs w:val="21"/>
              </w:rPr>
            </w:pPr>
            <w:r>
              <w:rPr>
                <w:rFonts w:hint="eastAsia" w:ascii="宋体" w:hAnsi="宋体" w:cs="宋体"/>
                <w:color w:val="000000"/>
                <w:sz w:val="21"/>
                <w:szCs w:val="21"/>
              </w:rPr>
              <w:t>1.名称:直膨式净化组合式空调机组</w:t>
            </w:r>
          </w:p>
          <w:p>
            <w:pPr>
              <w:spacing w:line="240" w:lineRule="auto"/>
              <w:rPr>
                <w:rFonts w:hint="default" w:ascii="宋体" w:hAnsi="宋体" w:eastAsia="宋体" w:cs="宋体"/>
                <w:color w:val="FF0000"/>
                <w:sz w:val="21"/>
                <w:szCs w:val="21"/>
                <w:lang w:val="en-US" w:eastAsia="zh-CN"/>
              </w:rPr>
            </w:pPr>
            <w:r>
              <w:rPr>
                <w:rFonts w:hint="eastAsia" w:ascii="宋体" w:hAnsi="宋体" w:cs="宋体"/>
                <w:color w:val="FF0000"/>
                <w:sz w:val="21"/>
                <w:szCs w:val="21"/>
              </w:rPr>
              <w:t>2.型号:AHU1</w:t>
            </w:r>
            <w:r>
              <w:rPr>
                <w:rFonts w:hint="eastAsia" w:ascii="宋体" w:hAnsi="宋体" w:cs="宋体"/>
                <w:color w:val="FF0000"/>
                <w:sz w:val="21"/>
                <w:szCs w:val="21"/>
                <w:lang w:val="en-US" w:eastAsia="zh-CN"/>
              </w:rPr>
              <w:t>:</w:t>
            </w:r>
            <w:r>
              <w:rPr>
                <w:rFonts w:hint="eastAsia" w:ascii="宋体" w:hAnsi="宋体" w:cs="宋体"/>
                <w:color w:val="FF0000"/>
                <w:sz w:val="21"/>
                <w:szCs w:val="21"/>
              </w:rPr>
              <w:t>冷量≥</w:t>
            </w:r>
            <w:r>
              <w:rPr>
                <w:rFonts w:hint="eastAsia" w:ascii="宋体" w:hAnsi="宋体" w:cs="宋体"/>
                <w:color w:val="FF0000"/>
                <w:sz w:val="21"/>
                <w:szCs w:val="21"/>
                <w:lang w:val="en-US" w:eastAsia="zh-CN"/>
              </w:rPr>
              <w:t>60</w:t>
            </w:r>
            <w:r>
              <w:rPr>
                <w:rFonts w:hint="eastAsia" w:ascii="宋体" w:hAnsi="宋体" w:cs="宋体"/>
                <w:color w:val="FF0000"/>
                <w:sz w:val="21"/>
                <w:szCs w:val="21"/>
              </w:rPr>
              <w:t>kw，</w:t>
            </w:r>
            <w:r>
              <w:rPr>
                <w:rFonts w:hint="eastAsia" w:ascii="宋体" w:hAnsi="宋体" w:cs="宋体"/>
                <w:color w:val="FF0000"/>
                <w:sz w:val="21"/>
                <w:szCs w:val="21"/>
                <w:lang w:val="en-US" w:eastAsia="zh-CN"/>
              </w:rPr>
              <w:t>热量</w:t>
            </w:r>
            <w:r>
              <w:rPr>
                <w:rFonts w:hint="eastAsia" w:ascii="等线" w:hAnsi="等线" w:eastAsia="等线" w:cs="等线"/>
                <w:color w:val="FF0000"/>
                <w:sz w:val="21"/>
                <w:szCs w:val="21"/>
                <w:lang w:val="en-US" w:eastAsia="zh-CN"/>
              </w:rPr>
              <w:t>≥</w:t>
            </w:r>
            <w:r>
              <w:rPr>
                <w:rFonts w:hint="eastAsia" w:ascii="宋体" w:hAnsi="宋体" w:cs="宋体"/>
                <w:color w:val="FF0000"/>
                <w:sz w:val="21"/>
                <w:szCs w:val="21"/>
                <w:lang w:val="en-US" w:eastAsia="zh-CN"/>
              </w:rPr>
              <w:t>65kw、电加热：12kw,</w:t>
            </w:r>
            <w:r>
              <w:rPr>
                <w:rFonts w:hint="eastAsia" w:ascii="宋体" w:hAnsi="宋体" w:cs="宋体"/>
                <w:color w:val="FF0000"/>
                <w:sz w:val="21"/>
                <w:szCs w:val="21"/>
              </w:rPr>
              <w:t>带臭氧发生器</w:t>
            </w:r>
            <w:r>
              <w:rPr>
                <w:rFonts w:hint="eastAsia" w:ascii="宋体" w:hAnsi="宋体" w:cs="宋体"/>
                <w:color w:val="FF0000"/>
                <w:sz w:val="21"/>
                <w:szCs w:val="21"/>
                <w:lang w:val="en-US" w:eastAsia="zh-CN"/>
              </w:rPr>
              <w:t>,cop</w:t>
            </w:r>
            <w:r>
              <w:rPr>
                <w:rFonts w:hint="eastAsia" w:ascii="等线" w:hAnsi="等线" w:eastAsia="等线" w:cs="等线"/>
                <w:color w:val="FF0000"/>
                <w:sz w:val="21"/>
                <w:szCs w:val="21"/>
                <w:lang w:val="en-US" w:eastAsia="zh-CN"/>
              </w:rPr>
              <w:t>≥</w:t>
            </w:r>
            <w:r>
              <w:rPr>
                <w:rFonts w:hint="eastAsia" w:ascii="宋体" w:hAnsi="宋体" w:cs="宋体"/>
                <w:color w:val="FF0000"/>
                <w:sz w:val="21"/>
                <w:szCs w:val="21"/>
                <w:lang w:val="en-US" w:eastAsia="zh-CN"/>
              </w:rPr>
              <w:t>3.</w:t>
            </w:r>
          </w:p>
          <w:p>
            <w:pPr>
              <w:spacing w:line="240" w:lineRule="auto"/>
              <w:rPr>
                <w:rFonts w:ascii="宋体" w:hAnsi="宋体" w:cs="宋体"/>
                <w:color w:val="000000"/>
                <w:sz w:val="21"/>
                <w:szCs w:val="21"/>
              </w:rPr>
            </w:pPr>
            <w:r>
              <w:rPr>
                <w:rFonts w:hint="eastAsia" w:ascii="宋体" w:hAnsi="宋体" w:cs="宋体"/>
                <w:color w:val="000000"/>
                <w:sz w:val="21"/>
                <w:szCs w:val="21"/>
              </w:rPr>
              <w:t>3.规格:送风量3600m3/h，新风量3600m3/h，机外静压650pa</w:t>
            </w:r>
          </w:p>
          <w:p>
            <w:pPr>
              <w:spacing w:line="240" w:lineRule="auto"/>
              <w:rPr>
                <w:rFonts w:ascii="宋体" w:hAnsi="宋体" w:cs="宋体"/>
                <w:color w:val="000000"/>
                <w:sz w:val="21"/>
                <w:szCs w:val="21"/>
              </w:rPr>
            </w:pPr>
            <w:r>
              <w:rPr>
                <w:rFonts w:hint="eastAsia" w:ascii="宋体" w:hAnsi="宋体" w:cs="宋体"/>
                <w:color w:val="000000"/>
                <w:sz w:val="21"/>
                <w:szCs w:val="21"/>
              </w:rPr>
              <w:t>4.其他:包含机组基座、机组控制系统，机组电源由施工方自行接入就近电源</w:t>
            </w:r>
          </w:p>
          <w:p>
            <w:pPr>
              <w:spacing w:line="240" w:lineRule="auto"/>
              <w:rPr>
                <w:rFonts w:ascii="宋体" w:hAnsi="宋体" w:cs="宋体"/>
                <w:color w:val="000000"/>
                <w:sz w:val="21"/>
                <w:szCs w:val="21"/>
              </w:rPr>
            </w:pPr>
            <w:r>
              <w:rPr>
                <w:rFonts w:hint="eastAsia" w:ascii="宋体" w:hAnsi="宋体" w:cs="宋体"/>
                <w:color w:val="000000"/>
                <w:sz w:val="21"/>
                <w:szCs w:val="21"/>
              </w:rPr>
              <w:t>5.隔振垫(器)、支架形式、材质:综合考虑</w:t>
            </w:r>
          </w:p>
          <w:p>
            <w:pPr>
              <w:spacing w:line="240" w:lineRule="auto"/>
              <w:rPr>
                <w:rFonts w:ascii="宋体" w:hAnsi="宋体" w:cs="宋体"/>
                <w:color w:val="000000"/>
                <w:sz w:val="21"/>
                <w:szCs w:val="21"/>
              </w:rPr>
            </w:pPr>
            <w:r>
              <w:rPr>
                <w:rFonts w:hint="eastAsia" w:ascii="宋体" w:hAnsi="宋体" w:cs="宋体"/>
                <w:kern w:val="0"/>
                <w:sz w:val="21"/>
                <w:szCs w:val="21"/>
              </w:rPr>
              <w:t>参考品牌：雅士、盾安、约克、天加（常用一线品牌）</w:t>
            </w:r>
          </w:p>
        </w:tc>
        <w:tc>
          <w:tcPr>
            <w:tcW w:w="1675" w:type="dxa"/>
            <w:tcBorders>
              <w:top w:val="nil"/>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1962"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★参数2</w:t>
            </w:r>
          </w:p>
        </w:tc>
        <w:tc>
          <w:tcPr>
            <w:tcW w:w="4394" w:type="dxa"/>
            <w:tcBorders>
              <w:top w:val="nil"/>
              <w:left w:val="nil"/>
              <w:bottom w:val="single" w:color="auto" w:sz="4" w:space="0"/>
              <w:right w:val="single" w:color="auto" w:sz="4" w:space="0"/>
            </w:tcBorders>
            <w:vAlign w:val="center"/>
          </w:tcPr>
          <w:p>
            <w:pPr>
              <w:spacing w:line="240" w:lineRule="auto"/>
              <w:ind w:right="-313" w:rightChars="-156"/>
              <w:rPr>
                <w:rFonts w:ascii="宋体" w:hAnsi="宋体" w:cs="宋体"/>
                <w:kern w:val="0"/>
                <w:sz w:val="21"/>
                <w:szCs w:val="21"/>
              </w:rPr>
            </w:pPr>
            <w:r>
              <w:rPr>
                <w:rFonts w:hint="eastAsia" w:ascii="宋体" w:hAnsi="宋体" w:cs="宋体"/>
                <w:kern w:val="0"/>
                <w:sz w:val="21"/>
                <w:szCs w:val="21"/>
              </w:rPr>
              <w:t>排风机：</w:t>
            </w:r>
          </w:p>
          <w:p>
            <w:pPr>
              <w:spacing w:line="240" w:lineRule="auto"/>
              <w:rPr>
                <w:rFonts w:ascii="宋体" w:hAnsi="宋体" w:cs="宋体"/>
                <w:bCs/>
                <w:sz w:val="21"/>
                <w:szCs w:val="21"/>
              </w:rPr>
            </w:pPr>
            <w:r>
              <w:rPr>
                <w:rFonts w:hint="eastAsia" w:ascii="宋体" w:hAnsi="宋体" w:cs="宋体"/>
                <w:bCs/>
                <w:sz w:val="21"/>
                <w:szCs w:val="21"/>
              </w:rPr>
              <w:t>1.名称:排风机</w:t>
            </w:r>
          </w:p>
          <w:p>
            <w:pPr>
              <w:spacing w:line="240" w:lineRule="auto"/>
              <w:rPr>
                <w:rFonts w:ascii="宋体" w:hAnsi="宋体" w:cs="宋体"/>
                <w:bCs/>
                <w:sz w:val="21"/>
                <w:szCs w:val="21"/>
              </w:rPr>
            </w:pPr>
            <w:r>
              <w:rPr>
                <w:rFonts w:hint="eastAsia" w:ascii="宋体" w:hAnsi="宋体" w:cs="宋体"/>
                <w:bCs/>
                <w:sz w:val="21"/>
                <w:szCs w:val="21"/>
              </w:rPr>
              <w:t>2.带活性碳过滤器</w:t>
            </w:r>
          </w:p>
          <w:p>
            <w:pPr>
              <w:spacing w:line="240" w:lineRule="auto"/>
              <w:rPr>
                <w:rFonts w:ascii="宋体" w:hAnsi="宋体" w:cs="宋体"/>
                <w:bCs/>
                <w:sz w:val="21"/>
                <w:szCs w:val="21"/>
              </w:rPr>
            </w:pPr>
            <w:r>
              <w:rPr>
                <w:rFonts w:hint="eastAsia" w:ascii="宋体" w:hAnsi="宋体" w:cs="宋体"/>
                <w:bCs/>
                <w:sz w:val="21"/>
                <w:szCs w:val="21"/>
              </w:rPr>
              <w:t>2.规格:</w:t>
            </w:r>
            <w:r>
              <w:rPr>
                <w:rFonts w:hint="eastAsia" w:ascii="宋体" w:hAnsi="宋体" w:cs="宋体"/>
                <w:sz w:val="21"/>
                <w:szCs w:val="21"/>
              </w:rPr>
              <w:t>≥</w:t>
            </w:r>
            <w:r>
              <w:rPr>
                <w:rFonts w:hint="eastAsia" w:ascii="宋体" w:hAnsi="宋体" w:cs="宋体"/>
                <w:bCs/>
                <w:sz w:val="21"/>
                <w:szCs w:val="21"/>
              </w:rPr>
              <w:t>350m³/h</w:t>
            </w:r>
          </w:p>
          <w:p>
            <w:pPr>
              <w:spacing w:line="240" w:lineRule="auto"/>
              <w:rPr>
                <w:rFonts w:ascii="宋体" w:hAnsi="宋体" w:cs="宋体"/>
                <w:bCs/>
                <w:sz w:val="21"/>
                <w:szCs w:val="21"/>
              </w:rPr>
            </w:pPr>
            <w:r>
              <w:rPr>
                <w:rFonts w:hint="eastAsia" w:ascii="宋体" w:hAnsi="宋体" w:cs="宋体"/>
                <w:bCs/>
                <w:sz w:val="21"/>
                <w:szCs w:val="21"/>
              </w:rPr>
              <w:t>3.隔振垫(器)、支架形式、材质:按设计及规范要求</w:t>
            </w:r>
          </w:p>
        </w:tc>
        <w:tc>
          <w:tcPr>
            <w:tcW w:w="1675" w:type="dxa"/>
            <w:tcBorders>
              <w:top w:val="nil"/>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1517"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w:t>
            </w:r>
            <w:r>
              <w:rPr>
                <w:rFonts w:ascii="宋体" w:hAnsi="宋体" w:cs="宋体"/>
                <w:kern w:val="0"/>
              </w:rPr>
              <w:t>3</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sz w:val="21"/>
                <w:szCs w:val="21"/>
              </w:rPr>
            </w:pPr>
            <w:r>
              <w:rPr>
                <w:rFonts w:hint="eastAsia" w:ascii="宋体" w:hAnsi="宋体" w:cs="宋体"/>
                <w:color w:val="252525" w:themeColor="text1" w:themeTint="D9"/>
                <w:kern w:val="0"/>
              </w:rPr>
              <w:t>★</w:t>
            </w:r>
            <w:r>
              <w:rPr>
                <w:rFonts w:hint="eastAsia" w:ascii="宋体" w:hAnsi="宋体" w:cs="宋体"/>
                <w:kern w:val="0"/>
              </w:rPr>
              <w:t>参数3</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sz w:val="21"/>
                <w:szCs w:val="21"/>
              </w:rPr>
            </w:pPr>
            <w:r>
              <w:rPr>
                <w:rFonts w:hint="eastAsia" w:ascii="宋体" w:hAnsi="宋体"/>
                <w:sz w:val="21"/>
                <w:szCs w:val="21"/>
              </w:rPr>
              <w:t>玻镁彩钢板：</w:t>
            </w:r>
          </w:p>
          <w:p>
            <w:pPr>
              <w:spacing w:line="240" w:lineRule="auto"/>
              <w:rPr>
                <w:rFonts w:ascii="宋体" w:hAnsi="宋体"/>
                <w:sz w:val="21"/>
                <w:szCs w:val="21"/>
              </w:rPr>
            </w:pPr>
            <w:r>
              <w:rPr>
                <w:rFonts w:hint="eastAsia" w:ascii="宋体" w:hAnsi="宋体"/>
                <w:sz w:val="21"/>
                <w:szCs w:val="21"/>
              </w:rPr>
              <w:t>1.隔板材料品种、规格、颜色:玻镁彩钢板50型</w:t>
            </w:r>
          </w:p>
          <w:p>
            <w:pPr>
              <w:spacing w:line="240" w:lineRule="auto"/>
              <w:rPr>
                <w:rFonts w:ascii="宋体" w:hAnsi="宋体"/>
                <w:sz w:val="21"/>
                <w:szCs w:val="21"/>
              </w:rPr>
            </w:pPr>
            <w:r>
              <w:rPr>
                <w:rFonts w:hint="eastAsia" w:ascii="宋体" w:hAnsi="宋体"/>
                <w:sz w:val="21"/>
                <w:szCs w:val="21"/>
              </w:rPr>
              <w:t>2.嵌缝、塞口材料品种:详设计</w:t>
            </w:r>
          </w:p>
          <w:p>
            <w:pPr>
              <w:spacing w:line="240" w:lineRule="auto"/>
              <w:rPr>
                <w:rFonts w:ascii="宋体" w:hAnsi="宋体"/>
                <w:sz w:val="21"/>
                <w:szCs w:val="21"/>
              </w:rPr>
            </w:pPr>
            <w:r>
              <w:rPr>
                <w:rFonts w:hint="eastAsia" w:ascii="宋体" w:hAnsi="宋体"/>
                <w:sz w:val="21"/>
                <w:szCs w:val="21"/>
              </w:rPr>
              <w:t>3.其他做法:满足设计及规范要求</w:t>
            </w:r>
          </w:p>
        </w:tc>
        <w:tc>
          <w:tcPr>
            <w:tcW w:w="1675" w:type="dxa"/>
            <w:tcBorders>
              <w:top w:val="nil"/>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567"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2.4</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color w:val="252525" w:themeColor="text1" w:themeTint="D9"/>
                <w:kern w:val="0"/>
              </w:rPr>
              <w:t>★</w:t>
            </w:r>
            <w:r>
              <w:rPr>
                <w:rFonts w:hint="eastAsia" w:ascii="宋体" w:hAnsi="宋体" w:cs="宋体"/>
                <w:kern w:val="0"/>
              </w:rPr>
              <w:t>参数4</w:t>
            </w:r>
          </w:p>
        </w:tc>
        <w:tc>
          <w:tcPr>
            <w:tcW w:w="439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空调主机、自控电柜、直膨式净化组合式空调机、排风机提供不低于3年整机质保.</w:t>
            </w:r>
          </w:p>
        </w:tc>
        <w:tc>
          <w:tcPr>
            <w:tcW w:w="1675" w:type="dxa"/>
            <w:tcBorders>
              <w:top w:val="nil"/>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567"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default" w:ascii="宋体" w:hAnsi="宋体" w:eastAsia="宋体" w:cs="宋体"/>
                <w:color w:val="FF0000"/>
                <w:kern w:val="0"/>
                <w:lang w:val="en-US" w:eastAsia="zh-CN"/>
              </w:rPr>
            </w:pPr>
            <w:r>
              <w:rPr>
                <w:rFonts w:hint="eastAsia" w:ascii="宋体" w:hAnsi="宋体" w:cs="宋体"/>
                <w:color w:val="FF0000"/>
                <w:kern w:val="0"/>
                <w:lang w:val="en-US" w:eastAsia="zh-CN"/>
              </w:rPr>
              <w:t>2.5</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FF0000"/>
                <w:kern w:val="0"/>
                <w:lang w:val="en-US" w:eastAsia="zh-CN"/>
              </w:rPr>
            </w:pPr>
            <w:r>
              <w:rPr>
                <w:rFonts w:hint="eastAsia" w:ascii="宋体" w:hAnsi="宋体" w:cs="宋体"/>
                <w:color w:val="FF0000"/>
                <w:kern w:val="0"/>
              </w:rPr>
              <w:t>★参数</w:t>
            </w:r>
            <w:r>
              <w:rPr>
                <w:rFonts w:hint="eastAsia" w:ascii="宋体" w:hAnsi="宋体" w:cs="宋体"/>
                <w:color w:val="FF0000"/>
                <w:kern w:val="0"/>
                <w:lang w:val="en-US" w:eastAsia="zh-CN"/>
              </w:rPr>
              <w:t>5</w:t>
            </w:r>
          </w:p>
        </w:tc>
        <w:tc>
          <w:tcPr>
            <w:tcW w:w="439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宋体"/>
                <w:color w:val="FF0000"/>
                <w:kern w:val="0"/>
                <w:sz w:val="21"/>
                <w:szCs w:val="21"/>
              </w:rPr>
            </w:pPr>
            <w:r>
              <w:rPr>
                <w:rFonts w:hint="eastAsia" w:ascii="宋体" w:hAnsi="宋体" w:cs="宋体"/>
                <w:color w:val="FF0000"/>
                <w:kern w:val="0"/>
                <w:sz w:val="21"/>
                <w:szCs w:val="21"/>
              </w:rPr>
              <w:t>洁净</w:t>
            </w:r>
            <w:r>
              <w:rPr>
                <w:rFonts w:hint="eastAsia" w:ascii="宋体" w:hAnsi="宋体" w:cs="宋体"/>
                <w:color w:val="FF0000"/>
                <w:kern w:val="0"/>
                <w:sz w:val="21"/>
                <w:szCs w:val="21"/>
                <w:lang w:val="en-US" w:eastAsia="zh-CN"/>
              </w:rPr>
              <w:t>度</w:t>
            </w:r>
            <w:r>
              <w:rPr>
                <w:rFonts w:hint="eastAsia" w:ascii="宋体" w:hAnsi="宋体" w:cs="宋体"/>
                <w:color w:val="FF0000"/>
                <w:kern w:val="0"/>
                <w:sz w:val="21"/>
                <w:szCs w:val="21"/>
              </w:rPr>
              <w:t>：</w:t>
            </w:r>
            <w:r>
              <w:rPr>
                <w:rFonts w:hint="eastAsia" w:ascii="宋体" w:hAnsi="宋体" w:cs="宋体"/>
                <w:color w:val="FF0000"/>
                <w:kern w:val="0"/>
                <w:sz w:val="21"/>
                <w:szCs w:val="21"/>
                <w:lang w:val="en-US" w:eastAsia="zh-CN"/>
              </w:rPr>
              <w:t>7</w:t>
            </w:r>
            <w:r>
              <w:rPr>
                <w:rFonts w:hint="eastAsia" w:ascii="宋体" w:hAnsi="宋体" w:cs="宋体"/>
                <w:color w:val="FF0000"/>
                <w:kern w:val="0"/>
                <w:sz w:val="21"/>
                <w:szCs w:val="21"/>
              </w:rPr>
              <w:t>级,换气次数：25次/小时</w:t>
            </w:r>
          </w:p>
        </w:tc>
        <w:tc>
          <w:tcPr>
            <w:tcW w:w="1675" w:type="dxa"/>
            <w:tcBorders>
              <w:top w:val="nil"/>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750"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lang w:val="en-US" w:eastAsia="zh-CN"/>
              </w:rPr>
            </w:pPr>
            <w:r>
              <w:rPr>
                <w:rFonts w:hint="eastAsia" w:ascii="宋体" w:hAnsi="宋体" w:cs="宋体"/>
                <w:kern w:val="0"/>
              </w:rPr>
              <w:t>2.</w:t>
            </w:r>
            <w:r>
              <w:rPr>
                <w:rFonts w:hint="eastAsia" w:ascii="宋体" w:hAnsi="宋体" w:cs="宋体"/>
                <w:kern w:val="0"/>
                <w:lang w:val="en-US" w:eastAsia="zh-CN"/>
              </w:rPr>
              <w:t>6</w:t>
            </w:r>
          </w:p>
        </w:tc>
        <w:tc>
          <w:tcPr>
            <w:tcW w:w="2171" w:type="dxa"/>
            <w:tcBorders>
              <w:top w:val="nil"/>
              <w:left w:val="nil"/>
              <w:bottom w:val="single" w:color="auto" w:sz="4" w:space="0"/>
              <w:right w:val="single" w:color="auto" w:sz="4" w:space="0"/>
            </w:tcBorders>
            <w:vAlign w:val="center"/>
          </w:tcPr>
          <w:p>
            <w:pPr>
              <w:jc w:val="center"/>
              <w:rPr>
                <w:rFonts w:hint="eastAsia" w:ascii="宋体" w:hAnsi="宋体" w:eastAsia="宋体"/>
                <w:lang w:val="en-US" w:eastAsia="zh-CN"/>
              </w:rPr>
            </w:pPr>
            <w:r>
              <w:rPr>
                <w:rFonts w:hint="eastAsia" w:ascii="宋体" w:hAnsi="宋体" w:cs="宋体"/>
                <w:kern w:val="0"/>
              </w:rPr>
              <w:t>参数</w:t>
            </w:r>
            <w:r>
              <w:rPr>
                <w:rFonts w:hint="eastAsia" w:ascii="宋体" w:hAnsi="宋体" w:cs="宋体"/>
                <w:kern w:val="0"/>
                <w:lang w:val="en-US" w:eastAsia="zh-CN"/>
              </w:rPr>
              <w:t>6</w:t>
            </w:r>
          </w:p>
        </w:tc>
        <w:tc>
          <w:tcPr>
            <w:tcW w:w="4394" w:type="dxa"/>
            <w:tcBorders>
              <w:top w:val="nil"/>
              <w:left w:val="nil"/>
              <w:bottom w:val="single" w:color="auto" w:sz="4" w:space="0"/>
              <w:right w:val="single" w:color="auto" w:sz="4" w:space="0"/>
            </w:tcBorders>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提供第三方检测报告（压差、尘埃粒子数、换气次数、沉降菌）。</w:t>
            </w:r>
          </w:p>
          <w:p>
            <w:pPr>
              <w:widowControl/>
              <w:spacing w:line="240" w:lineRule="auto"/>
              <w:jc w:val="left"/>
              <w:rPr>
                <w:rFonts w:ascii="宋体" w:hAnsi="宋体" w:cs="宋体"/>
                <w:kern w:val="0"/>
                <w:sz w:val="21"/>
                <w:szCs w:val="21"/>
              </w:rPr>
            </w:pPr>
            <w:r>
              <w:rPr>
                <w:rFonts w:hint="eastAsia" w:ascii="宋体" w:hAnsi="宋体" w:cs="宋体"/>
                <w:kern w:val="0"/>
                <w:sz w:val="21"/>
                <w:szCs w:val="21"/>
              </w:rPr>
              <w:t>检测单位：重庆市疾控中心、重庆市食品药品监督管理局。</w:t>
            </w:r>
          </w:p>
        </w:tc>
        <w:tc>
          <w:tcPr>
            <w:tcW w:w="1675" w:type="dxa"/>
            <w:tcBorders>
              <w:top w:val="nil"/>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291"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lang w:val="en-US" w:eastAsia="zh-CN"/>
              </w:rPr>
            </w:pPr>
            <w:r>
              <w:rPr>
                <w:rFonts w:hint="eastAsia" w:ascii="宋体" w:hAnsi="宋体" w:cs="宋体"/>
                <w:kern w:val="0"/>
              </w:rPr>
              <w:t>2.</w:t>
            </w:r>
            <w:r>
              <w:rPr>
                <w:rFonts w:hint="eastAsia" w:ascii="宋体" w:hAnsi="宋体" w:cs="宋体"/>
                <w:kern w:val="0"/>
                <w:lang w:val="en-US" w:eastAsia="zh-CN"/>
              </w:rPr>
              <w:t>7</w:t>
            </w:r>
          </w:p>
        </w:tc>
        <w:tc>
          <w:tcPr>
            <w:tcW w:w="217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lang w:val="en-US" w:eastAsia="zh-CN"/>
              </w:rPr>
            </w:pPr>
            <w:r>
              <w:rPr>
                <w:rFonts w:hint="eastAsia" w:ascii="宋体" w:hAnsi="宋体" w:cs="宋体"/>
                <w:kern w:val="0"/>
              </w:rPr>
              <w:t>参数</w:t>
            </w:r>
            <w:r>
              <w:rPr>
                <w:rFonts w:hint="eastAsia" w:ascii="宋体" w:hAnsi="宋体" w:cs="宋体"/>
                <w:kern w:val="0"/>
                <w:lang w:val="en-US" w:eastAsia="zh-CN"/>
              </w:rPr>
              <w:t>7</w:t>
            </w:r>
          </w:p>
        </w:tc>
        <w:tc>
          <w:tcPr>
            <w:tcW w:w="4394"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sz w:val="21"/>
                <w:szCs w:val="21"/>
              </w:rPr>
            </w:pPr>
            <w:r>
              <w:rPr>
                <w:rFonts w:hint="eastAsia" w:ascii="宋体" w:hAnsi="宋体" w:cs="宋体"/>
                <w:sz w:val="21"/>
                <w:szCs w:val="21"/>
              </w:rPr>
              <w:t>供回水管、新风管道的保温、相应的管道的支吊架按相关规范执行；保温材质采用一级福乐斯保温材料。</w:t>
            </w:r>
          </w:p>
        </w:tc>
        <w:tc>
          <w:tcPr>
            <w:tcW w:w="1675" w:type="dxa"/>
            <w:tcBorders>
              <w:top w:val="single" w:color="auto" w:sz="4" w:space="0"/>
              <w:left w:val="nil"/>
              <w:bottom w:val="single" w:color="auto" w:sz="4" w:space="0"/>
              <w:right w:val="single" w:color="auto" w:sz="8" w:space="0"/>
            </w:tcBorders>
            <w:vAlign w:val="center"/>
          </w:tcPr>
          <w:p>
            <w:pPr>
              <w:widowControl/>
              <w:spacing w:line="240" w:lineRule="auto"/>
              <w:jc w:val="left"/>
              <w:rPr>
                <w:rFonts w:ascii="宋体" w:hAnsi="宋体" w:cs="宋体"/>
                <w:kern w:val="0"/>
              </w:rPr>
            </w:pPr>
          </w:p>
        </w:tc>
      </w:tr>
      <w:tr>
        <w:tblPrEx>
          <w:tblCellMar>
            <w:top w:w="0" w:type="dxa"/>
            <w:left w:w="108" w:type="dxa"/>
            <w:bottom w:w="0" w:type="dxa"/>
            <w:right w:w="108" w:type="dxa"/>
          </w:tblCellMar>
        </w:tblPrEx>
        <w:trPr>
          <w:trHeight w:val="678"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lang w:val="en-US" w:eastAsia="zh-CN"/>
              </w:rPr>
            </w:pPr>
            <w:r>
              <w:rPr>
                <w:rFonts w:hint="eastAsia" w:ascii="宋体" w:hAnsi="宋体" w:cs="宋体"/>
                <w:kern w:val="0"/>
              </w:rPr>
              <w:t>2.</w:t>
            </w:r>
            <w:r>
              <w:rPr>
                <w:rFonts w:hint="eastAsia" w:ascii="宋体" w:hAnsi="宋体" w:cs="宋体"/>
                <w:kern w:val="0"/>
                <w:lang w:val="en-US" w:eastAsia="zh-CN"/>
              </w:rPr>
              <w:t>8</w:t>
            </w:r>
          </w:p>
        </w:tc>
        <w:tc>
          <w:tcPr>
            <w:tcW w:w="2171" w:type="dxa"/>
            <w:tcBorders>
              <w:top w:val="nil"/>
              <w:left w:val="nil"/>
              <w:bottom w:val="single" w:color="auto" w:sz="4" w:space="0"/>
              <w:right w:val="single" w:color="auto" w:sz="4" w:space="0"/>
            </w:tcBorders>
            <w:vAlign w:val="center"/>
          </w:tcPr>
          <w:p>
            <w:pPr>
              <w:jc w:val="center"/>
              <w:rPr>
                <w:rFonts w:hint="eastAsia" w:ascii="宋体" w:hAnsi="宋体" w:eastAsia="宋体"/>
                <w:lang w:val="en-US" w:eastAsia="zh-CN"/>
              </w:rPr>
            </w:pPr>
            <w:r>
              <w:rPr>
                <w:rFonts w:hint="eastAsia" w:ascii="宋体" w:hAnsi="宋体" w:cs="宋体"/>
                <w:kern w:val="0"/>
              </w:rPr>
              <w:t>参数</w:t>
            </w:r>
            <w:r>
              <w:rPr>
                <w:rFonts w:hint="eastAsia" w:ascii="宋体" w:hAnsi="宋体" w:cs="宋体"/>
                <w:kern w:val="0"/>
                <w:lang w:val="en-US" w:eastAsia="zh-CN"/>
              </w:rPr>
              <w:t>8</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kern w:val="0"/>
                <w:sz w:val="21"/>
                <w:szCs w:val="21"/>
              </w:rPr>
            </w:pPr>
            <w:r>
              <w:rPr>
                <w:rFonts w:hint="eastAsia" w:ascii="宋体" w:hAnsi="宋体" w:cs="宋体"/>
                <w:sz w:val="21"/>
                <w:szCs w:val="21"/>
              </w:rPr>
              <w:t>所有空调系统和地上部分通风系统的风管材料采用镀锌钢板制作，管道厚度与法兰规格按《通风与空调工程施工质量验收规范》中有关规定选用。</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Arial"/>
                <w:kern w:val="0"/>
              </w:rPr>
            </w:pPr>
          </w:p>
        </w:tc>
      </w:tr>
      <w:tr>
        <w:tblPrEx>
          <w:tblCellMar>
            <w:top w:w="0" w:type="dxa"/>
            <w:left w:w="108" w:type="dxa"/>
            <w:bottom w:w="0" w:type="dxa"/>
            <w:right w:w="108" w:type="dxa"/>
          </w:tblCellMar>
        </w:tblPrEx>
        <w:trPr>
          <w:trHeight w:val="910"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lang w:val="en-US" w:eastAsia="zh-CN"/>
              </w:rPr>
            </w:pPr>
            <w:r>
              <w:rPr>
                <w:rFonts w:hint="eastAsia" w:ascii="宋体" w:hAnsi="宋体" w:cs="宋体"/>
                <w:kern w:val="0"/>
              </w:rPr>
              <w:t>2.</w:t>
            </w:r>
            <w:r>
              <w:rPr>
                <w:rFonts w:hint="eastAsia" w:ascii="宋体" w:hAnsi="宋体" w:cs="宋体"/>
                <w:kern w:val="0"/>
                <w:lang w:val="en-US" w:eastAsia="zh-CN"/>
              </w:rPr>
              <w:t>9</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lang w:val="en-US" w:eastAsia="zh-CN"/>
              </w:rPr>
            </w:pPr>
            <w:r>
              <w:rPr>
                <w:rFonts w:hint="eastAsia" w:ascii="宋体" w:hAnsi="宋体" w:cs="宋体"/>
                <w:kern w:val="0"/>
              </w:rPr>
              <w:t>参数</w:t>
            </w:r>
            <w:r>
              <w:rPr>
                <w:rFonts w:hint="eastAsia" w:ascii="宋体" w:hAnsi="宋体" w:cs="宋体"/>
                <w:kern w:val="0"/>
                <w:lang w:val="en-US" w:eastAsia="zh-CN"/>
              </w:rPr>
              <w:t>9</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kern w:val="0"/>
                <w:sz w:val="21"/>
                <w:szCs w:val="21"/>
              </w:rPr>
            </w:pPr>
            <w:r>
              <w:rPr>
                <w:rFonts w:hint="eastAsia" w:ascii="宋体" w:hAnsi="宋体" w:cs="宋体"/>
                <w:sz w:val="21"/>
                <w:szCs w:val="21"/>
              </w:rPr>
              <w:t>包含旧设备墙面的拆除、新设备及附属部件的安装调试。</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853"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b/>
                <w:kern w:val="0"/>
              </w:rPr>
              <w:t>3</w:t>
            </w:r>
          </w:p>
        </w:tc>
        <w:tc>
          <w:tcPr>
            <w:tcW w:w="2171"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394" w:type="dxa"/>
            <w:tcBorders>
              <w:top w:val="single" w:color="auto" w:sz="4" w:space="0"/>
              <w:left w:val="nil"/>
              <w:bottom w:val="single" w:color="auto" w:sz="4" w:space="0"/>
              <w:right w:val="single" w:color="auto" w:sz="4" w:space="0"/>
            </w:tcBorders>
            <w:vAlign w:val="center"/>
          </w:tcPr>
          <w:p>
            <w:pPr>
              <w:pStyle w:val="46"/>
              <w:widowControl/>
              <w:ind w:firstLine="0" w:firstLineChars="0"/>
              <w:jc w:val="left"/>
              <w:rPr>
                <w:rFonts w:ascii="宋体" w:hAnsi="宋体" w:cs="宋体"/>
                <w:color w:val="000000" w:themeColor="text1"/>
                <w:szCs w:val="21"/>
              </w:rPr>
            </w:pPr>
          </w:p>
        </w:tc>
        <w:tc>
          <w:tcPr>
            <w:tcW w:w="1675"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r>
              <w:rPr>
                <w:rFonts w:hint="eastAsia" w:ascii="宋体" w:hAnsi="宋体" w:cs="宋体"/>
                <w:color w:val="000000" w:themeColor="text1"/>
                <w:kern w:val="0"/>
              </w:rPr>
              <w:t>　</w:t>
            </w: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w:t>
            </w:r>
          </w:p>
        </w:tc>
        <w:tc>
          <w:tcPr>
            <w:tcW w:w="2171"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配置1</w:t>
            </w:r>
          </w:p>
        </w:tc>
        <w:tc>
          <w:tcPr>
            <w:tcW w:w="4394" w:type="dxa"/>
            <w:tcBorders>
              <w:top w:val="nil"/>
              <w:left w:val="nil"/>
              <w:bottom w:val="single" w:color="auto" w:sz="4" w:space="0"/>
              <w:right w:val="single" w:color="auto" w:sz="4" w:space="0"/>
            </w:tcBorders>
            <w:vAlign w:val="center"/>
          </w:tcPr>
          <w:p>
            <w:pPr>
              <w:pStyle w:val="46"/>
              <w:widowControl/>
              <w:ind w:firstLine="0" w:firstLineChars="0"/>
              <w:jc w:val="left"/>
              <w:rPr>
                <w:rFonts w:ascii="宋体" w:hAnsi="宋体" w:cs="宋体"/>
                <w:color w:val="000000" w:themeColor="text1"/>
                <w:szCs w:val="21"/>
              </w:rPr>
            </w:pPr>
            <w:r>
              <w:rPr>
                <w:rFonts w:hint="eastAsia" w:ascii="宋体" w:hAnsi="宋体" w:cs="宋体"/>
                <w:kern w:val="0"/>
                <w:szCs w:val="21"/>
              </w:rPr>
              <w:t>直膨式净化组合式空调机组：1台</w:t>
            </w:r>
          </w:p>
        </w:tc>
        <w:tc>
          <w:tcPr>
            <w:tcW w:w="1675" w:type="dxa"/>
            <w:tcBorders>
              <w:top w:val="nil"/>
              <w:left w:val="nil"/>
              <w:bottom w:val="single" w:color="auto" w:sz="4" w:space="0"/>
              <w:right w:val="single" w:color="auto" w:sz="8" w:space="0"/>
            </w:tcBorders>
            <w:vAlign w:val="center"/>
          </w:tcPr>
          <w:p>
            <w:pPr>
              <w:widowControl/>
              <w:spacing w:line="240" w:lineRule="auto"/>
              <w:rPr>
                <w:rFonts w:hint="default" w:ascii="宋体" w:hAnsi="宋体" w:eastAsia="宋体" w:cs="宋体"/>
                <w:color w:val="FF0000"/>
                <w:kern w:val="0"/>
                <w:lang w:val="en-US" w:eastAsia="zh-CN"/>
              </w:rPr>
            </w:pPr>
            <w:r>
              <w:rPr>
                <w:rFonts w:hint="eastAsia" w:ascii="宋体" w:hAnsi="宋体" w:cs="宋体"/>
                <w:color w:val="FF0000"/>
                <w:kern w:val="0"/>
                <w:lang w:val="en-US" w:eastAsia="zh-CN"/>
              </w:rPr>
              <w:t>含过滤器</w:t>
            </w:r>
            <w:r>
              <w:rPr>
                <w:rFonts w:hint="eastAsia" w:ascii="宋体" w:hAnsi="宋体" w:cs="宋体"/>
                <w:color w:val="FF0000"/>
                <w:kern w:val="0"/>
              </w:rPr>
              <w:t>　</w:t>
            </w:r>
            <w:r>
              <w:rPr>
                <w:rFonts w:hint="eastAsia" w:ascii="宋体" w:hAnsi="宋体" w:cs="宋体"/>
                <w:color w:val="FF0000"/>
                <w:kern w:val="0"/>
                <w:lang w:val="en-US" w:eastAsia="zh-CN"/>
              </w:rPr>
              <w:t>初效：G4，中效：F8</w:t>
            </w:r>
          </w:p>
        </w:tc>
      </w:tr>
      <w:tr>
        <w:tblPrEx>
          <w:tblCellMar>
            <w:top w:w="0" w:type="dxa"/>
            <w:left w:w="108" w:type="dxa"/>
            <w:bottom w:w="0" w:type="dxa"/>
            <w:right w:w="108" w:type="dxa"/>
          </w:tblCellMar>
        </w:tblPrEx>
        <w:trPr>
          <w:trHeight w:val="558"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kern w:val="0"/>
              </w:rPr>
            </w:pPr>
            <w:r>
              <w:rPr>
                <w:rFonts w:hint="eastAsia" w:ascii="宋体" w:hAnsi="宋体" w:cs="宋体"/>
                <w:kern w:val="0"/>
              </w:rPr>
              <w:t>3.2</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kern w:val="0"/>
              </w:rPr>
              <w:t>配置2</w:t>
            </w:r>
          </w:p>
        </w:tc>
        <w:tc>
          <w:tcPr>
            <w:tcW w:w="4394" w:type="dxa"/>
            <w:tcBorders>
              <w:top w:val="nil"/>
              <w:left w:val="nil"/>
              <w:bottom w:val="single" w:color="auto" w:sz="4" w:space="0"/>
              <w:right w:val="single" w:color="auto" w:sz="4" w:space="0"/>
            </w:tcBorders>
            <w:vAlign w:val="center"/>
          </w:tcPr>
          <w:p>
            <w:pPr>
              <w:widowControl/>
              <w:spacing w:line="240" w:lineRule="auto"/>
              <w:rPr>
                <w:rFonts w:ascii="宋体" w:hAnsi="宋体" w:cs="宋体"/>
                <w:color w:val="000000" w:themeColor="text1"/>
                <w:kern w:val="0"/>
                <w:sz w:val="21"/>
                <w:szCs w:val="21"/>
              </w:rPr>
            </w:pPr>
            <w:r>
              <w:rPr>
                <w:rFonts w:hint="eastAsia" w:ascii="宋体" w:hAnsi="宋体" w:cs="宋体"/>
                <w:kern w:val="0"/>
                <w:sz w:val="21"/>
                <w:szCs w:val="21"/>
              </w:rPr>
              <w:t>排风机：3台</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23"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 xml:space="preserve">3.3 </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配置3</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kern w:val="0"/>
                <w:sz w:val="21"/>
                <w:szCs w:val="21"/>
              </w:rPr>
              <w:t>排风口430*430：3个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r>
              <w:rPr>
                <w:rFonts w:hint="eastAsia" w:ascii="宋体" w:hAnsi="宋体" w:cs="宋体"/>
                <w:color w:val="000000" w:themeColor="text1"/>
                <w:kern w:val="0"/>
              </w:rPr>
              <w:t>　</w:t>
            </w:r>
          </w:p>
        </w:tc>
      </w:tr>
      <w:tr>
        <w:tblPrEx>
          <w:tblCellMar>
            <w:top w:w="0" w:type="dxa"/>
            <w:left w:w="108" w:type="dxa"/>
            <w:bottom w:w="0" w:type="dxa"/>
            <w:right w:w="108" w:type="dxa"/>
          </w:tblCellMar>
        </w:tblPrEx>
        <w:trPr>
          <w:trHeight w:val="617"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3.4</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配置4</w:t>
            </w:r>
          </w:p>
        </w:tc>
        <w:tc>
          <w:tcPr>
            <w:tcW w:w="4394" w:type="dxa"/>
            <w:tcBorders>
              <w:top w:val="nil"/>
              <w:left w:val="nil"/>
              <w:bottom w:val="single" w:color="auto" w:sz="4" w:space="0"/>
              <w:right w:val="single" w:color="auto" w:sz="4" w:space="0"/>
            </w:tcBorders>
            <w:vAlign w:val="center"/>
          </w:tcPr>
          <w:p>
            <w:pPr>
              <w:widowControl/>
              <w:spacing w:line="240" w:lineRule="auto"/>
              <w:rPr>
                <w:rFonts w:ascii="宋体" w:hAnsi="宋体" w:cs="宋体"/>
                <w:color w:val="000000" w:themeColor="text1"/>
                <w:sz w:val="21"/>
                <w:szCs w:val="21"/>
              </w:rPr>
            </w:pPr>
            <w:r>
              <w:rPr>
                <w:rFonts w:hint="eastAsia" w:ascii="宋体" w:hAnsi="宋体" w:cs="宋体"/>
                <w:kern w:val="0"/>
                <w:sz w:val="21"/>
                <w:szCs w:val="21"/>
              </w:rPr>
              <w:t>镀锌钢板通风管道：36.8平米（</w:t>
            </w:r>
            <w:r>
              <w:rPr>
                <w:rFonts w:hint="eastAsia" w:ascii="宋体" w:hAnsi="宋体" w:cs="宋体"/>
                <w:color w:val="000000" w:themeColor="text1"/>
                <w:kern w:val="0"/>
                <w:sz w:val="21"/>
                <w:szCs w:val="21"/>
              </w:rPr>
              <w:t>面积</w:t>
            </w:r>
            <w:r>
              <w:rPr>
                <w:rFonts w:hint="eastAsia" w:ascii="宋体" w:hAnsi="宋体" w:cs="宋体"/>
                <w:kern w:val="0"/>
                <w:sz w:val="21"/>
                <w:szCs w:val="21"/>
              </w:rPr>
              <w:t>自行测量）</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3.5</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配置5</w:t>
            </w:r>
          </w:p>
        </w:tc>
        <w:tc>
          <w:tcPr>
            <w:tcW w:w="4394" w:type="dxa"/>
            <w:tcBorders>
              <w:top w:val="nil"/>
              <w:left w:val="nil"/>
              <w:bottom w:val="single" w:color="auto" w:sz="4" w:space="0"/>
              <w:right w:val="single" w:color="auto" w:sz="4" w:space="0"/>
            </w:tcBorders>
            <w:vAlign w:val="center"/>
          </w:tcPr>
          <w:p>
            <w:pPr>
              <w:pStyle w:val="47"/>
              <w:ind w:firstLine="0" w:firstLineChars="0"/>
              <w:rPr>
                <w:rFonts w:ascii="宋体" w:hAnsi="宋体" w:eastAsia="宋体" w:cs="宋体"/>
                <w:color w:val="000000" w:themeColor="text1"/>
                <w:szCs w:val="21"/>
              </w:rPr>
            </w:pPr>
            <w:r>
              <w:rPr>
                <w:rFonts w:hint="eastAsia" w:ascii="宋体" w:hAnsi="宋体" w:eastAsia="宋体" w:cs="宋体"/>
                <w:kern w:val="0"/>
                <w:szCs w:val="21"/>
              </w:rPr>
              <w:t>600*600 高效送风口：5个</w:t>
            </w:r>
          </w:p>
        </w:tc>
        <w:tc>
          <w:tcPr>
            <w:tcW w:w="1675" w:type="dxa"/>
            <w:vMerge w:val="restart"/>
            <w:tcBorders>
              <w:top w:val="nil"/>
              <w:left w:val="nil"/>
              <w:right w:val="single" w:color="auto" w:sz="8" w:space="0"/>
            </w:tcBorders>
            <w:vAlign w:val="center"/>
          </w:tcPr>
          <w:p>
            <w:pPr>
              <w:widowControl/>
              <w:spacing w:line="240" w:lineRule="auto"/>
              <w:jc w:val="center"/>
              <w:rPr>
                <w:rFonts w:hint="eastAsia" w:ascii="宋体" w:hAnsi="宋体" w:cs="宋体"/>
                <w:color w:val="FF0000"/>
                <w:kern w:val="0"/>
                <w:lang w:val="en-US" w:eastAsia="zh-CN"/>
              </w:rPr>
            </w:pPr>
            <w:r>
              <w:rPr>
                <w:rFonts w:hint="eastAsia" w:ascii="宋体" w:hAnsi="宋体" w:cs="宋体"/>
                <w:color w:val="FF0000"/>
                <w:kern w:val="0"/>
                <w:lang w:val="en-US" w:eastAsia="zh-CN"/>
              </w:rPr>
              <w:t>含高效过滤器</w:t>
            </w:r>
          </w:p>
          <w:p>
            <w:pPr>
              <w:widowControl/>
              <w:spacing w:line="240" w:lineRule="auto"/>
              <w:jc w:val="center"/>
              <w:rPr>
                <w:rFonts w:hint="default" w:ascii="宋体" w:hAnsi="宋体" w:cs="宋体"/>
                <w:color w:val="000000" w:themeColor="text1"/>
                <w:kern w:val="0"/>
                <w:lang w:val="en-US" w:eastAsia="zh-CN"/>
              </w:rPr>
            </w:pPr>
            <w:r>
              <w:rPr>
                <w:rFonts w:hint="eastAsia" w:ascii="宋体" w:hAnsi="宋体" w:cs="宋体"/>
                <w:color w:val="FF0000"/>
                <w:kern w:val="0"/>
                <w:lang w:val="en-US" w:eastAsia="zh-CN"/>
              </w:rPr>
              <w:t>H13</w:t>
            </w: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3.6</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配置6</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kern w:val="0"/>
                <w:sz w:val="21"/>
                <w:szCs w:val="21"/>
              </w:rPr>
              <w:t>400*400 高效送风口：1个</w:t>
            </w:r>
          </w:p>
        </w:tc>
        <w:tc>
          <w:tcPr>
            <w:tcW w:w="1675" w:type="dxa"/>
            <w:vMerge w:val="continue"/>
            <w:tcBorders>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3.7</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配置7</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sz w:val="21"/>
                <w:szCs w:val="21"/>
              </w:rPr>
              <w:t>防雨百叶：1个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3.8</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配置8</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对开多叶调节阀250*120：6个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3.9</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配置9</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调节阀500*400：1个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3.10</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配置10</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电动调节阀500*400：1个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3.11</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配置11</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手动风量调节阀：9个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3.12</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配置12</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止回阀320*250：3个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3.13</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配置13</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70°防火阀：4个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3.14</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配置14</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消声器630*250：1个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3.15</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配置15</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定风量阀：1个</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3.16</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配置16</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控制面板：1套</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3.17</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配置17</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通风工程检测、调试：1系统</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3.18</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配置18</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配电箱：1台</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3.19</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配置19</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工频在线式UPS：1台</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3.20</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配置20</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自控柜：1台</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3.21</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配置21</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手术室结净密封灯盘：7套</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3.22</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配置22</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玻镁彩钢板墙面：155.65平米</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3.23</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配置23</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彩钢板吊顶：65.35平米</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3.24</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配置24</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传递窗：4套</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3.25</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配置25</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气密手推门：4套</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3.26</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配置26</w:t>
            </w:r>
          </w:p>
        </w:tc>
        <w:tc>
          <w:tcPr>
            <w:tcW w:w="439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1"/>
                <w:szCs w:val="21"/>
              </w:rPr>
            </w:pPr>
            <w:r>
              <w:rPr>
                <w:rFonts w:hint="eastAsia" w:ascii="宋体" w:hAnsi="宋体" w:cs="宋体"/>
                <w:color w:val="000000" w:themeColor="text1"/>
                <w:sz w:val="21"/>
                <w:szCs w:val="21"/>
              </w:rPr>
              <w:t>2mm厚同质透芯PVC地板：52.79平米</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4</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售后服务</w:t>
            </w:r>
          </w:p>
        </w:tc>
        <w:tc>
          <w:tcPr>
            <w:tcW w:w="4394" w:type="dxa"/>
            <w:tcBorders>
              <w:top w:val="nil"/>
              <w:left w:val="nil"/>
              <w:bottom w:val="single" w:color="auto" w:sz="4" w:space="0"/>
              <w:right w:val="single" w:color="auto" w:sz="4" w:space="0"/>
            </w:tcBorders>
            <w:vAlign w:val="center"/>
          </w:tcPr>
          <w:p>
            <w:pPr>
              <w:pStyle w:val="47"/>
              <w:ind w:firstLine="0" w:firstLineChars="0"/>
              <w:rPr>
                <w:rFonts w:ascii="宋体" w:hAnsi="宋体" w:eastAsia="宋体" w:cs="宋体"/>
                <w:color w:val="000000" w:themeColor="text1"/>
                <w:szCs w:val="21"/>
              </w:rPr>
            </w:pP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6"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4.1</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保修年限</w:t>
            </w:r>
          </w:p>
        </w:tc>
        <w:tc>
          <w:tcPr>
            <w:tcW w:w="4394" w:type="dxa"/>
            <w:tcBorders>
              <w:top w:val="nil"/>
              <w:left w:val="nil"/>
              <w:bottom w:val="single" w:color="auto" w:sz="4" w:space="0"/>
              <w:right w:val="single" w:color="auto" w:sz="4" w:space="0"/>
            </w:tcBorders>
            <w:vAlign w:val="center"/>
          </w:tcPr>
          <w:p>
            <w:pPr>
              <w:pStyle w:val="47"/>
              <w:ind w:firstLine="0" w:firstLineChars="0"/>
              <w:rPr>
                <w:rFonts w:ascii="宋体" w:hAnsi="宋体" w:eastAsia="宋体" w:cs="宋体"/>
                <w:kern w:val="0"/>
                <w:szCs w:val="21"/>
              </w:rPr>
            </w:pPr>
            <w:r>
              <w:rPr>
                <w:rFonts w:hint="eastAsia" w:ascii="宋体" w:hAnsi="宋体" w:eastAsia="宋体" w:cs="宋体"/>
                <w:kern w:val="0"/>
                <w:szCs w:val="21"/>
              </w:rPr>
              <w:t>≥3年</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804"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4.2</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出现故障回应时间</w:t>
            </w:r>
          </w:p>
        </w:tc>
        <w:tc>
          <w:tcPr>
            <w:tcW w:w="4394"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b/>
                <w:bCs/>
                <w:color w:val="000000" w:themeColor="text1"/>
                <w:kern w:val="0"/>
              </w:rPr>
            </w:pPr>
          </w:p>
        </w:tc>
      </w:tr>
      <w:tr>
        <w:tblPrEx>
          <w:tblCellMar>
            <w:top w:w="0" w:type="dxa"/>
            <w:left w:w="108" w:type="dxa"/>
            <w:bottom w:w="0" w:type="dxa"/>
            <w:right w:w="108" w:type="dxa"/>
          </w:tblCellMar>
        </w:tblPrEx>
        <w:trPr>
          <w:trHeight w:val="692"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4.3</w:t>
            </w:r>
          </w:p>
        </w:tc>
        <w:tc>
          <w:tcPr>
            <w:tcW w:w="217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维修支持</w:t>
            </w:r>
          </w:p>
        </w:tc>
        <w:tc>
          <w:tcPr>
            <w:tcW w:w="439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配件供应时间≥10年</w:t>
            </w:r>
          </w:p>
        </w:tc>
        <w:tc>
          <w:tcPr>
            <w:tcW w:w="1675"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w:t>
            </w:r>
            <w:r>
              <w:rPr>
                <w:rFonts w:ascii="宋体" w:hAnsi="宋体" w:cs="宋体"/>
                <w:kern w:val="0"/>
              </w:rPr>
              <w:t>4</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4394"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支持</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w:t>
            </w:r>
            <w:r>
              <w:rPr>
                <w:rFonts w:ascii="宋体" w:hAnsi="宋体" w:cs="宋体"/>
                <w:kern w:val="0"/>
              </w:rPr>
              <w:t>5</w:t>
            </w:r>
          </w:p>
        </w:tc>
        <w:tc>
          <w:tcPr>
            <w:tcW w:w="2171"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4394"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支持</w:t>
            </w:r>
          </w:p>
        </w:tc>
        <w:tc>
          <w:tcPr>
            <w:tcW w:w="1675"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bl>
    <w:p>
      <w:pPr>
        <w:spacing w:line="520" w:lineRule="exact"/>
        <w:jc w:val="center"/>
        <w:rPr>
          <w:rFonts w:ascii="宋体" w:hAnsi="宋体" w:cs="宋体"/>
          <w:bCs/>
          <w:kern w:val="0"/>
        </w:rPr>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43B1"/>
    <w:rsid w:val="00071DFE"/>
    <w:rsid w:val="00082A64"/>
    <w:rsid w:val="0009494E"/>
    <w:rsid w:val="00094D66"/>
    <w:rsid w:val="0009631F"/>
    <w:rsid w:val="000A16A1"/>
    <w:rsid w:val="000A2365"/>
    <w:rsid w:val="000A47EE"/>
    <w:rsid w:val="000A574E"/>
    <w:rsid w:val="000B19B8"/>
    <w:rsid w:val="000B3547"/>
    <w:rsid w:val="000B6DC5"/>
    <w:rsid w:val="000C05CF"/>
    <w:rsid w:val="000C28D4"/>
    <w:rsid w:val="000C4DEC"/>
    <w:rsid w:val="000D1A63"/>
    <w:rsid w:val="000D2147"/>
    <w:rsid w:val="000D6D49"/>
    <w:rsid w:val="000E0A41"/>
    <w:rsid w:val="000E203F"/>
    <w:rsid w:val="000E24CF"/>
    <w:rsid w:val="000F19EE"/>
    <w:rsid w:val="00101A4E"/>
    <w:rsid w:val="00103C28"/>
    <w:rsid w:val="00110765"/>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2C5"/>
    <w:rsid w:val="001E34F3"/>
    <w:rsid w:val="001E460B"/>
    <w:rsid w:val="002032BB"/>
    <w:rsid w:val="00214820"/>
    <w:rsid w:val="00224E5F"/>
    <w:rsid w:val="00226556"/>
    <w:rsid w:val="0023780A"/>
    <w:rsid w:val="002425C9"/>
    <w:rsid w:val="002474B3"/>
    <w:rsid w:val="00262C6B"/>
    <w:rsid w:val="00265A44"/>
    <w:rsid w:val="00280298"/>
    <w:rsid w:val="00282E06"/>
    <w:rsid w:val="002850B7"/>
    <w:rsid w:val="002A09F2"/>
    <w:rsid w:val="002A29CA"/>
    <w:rsid w:val="002A65C6"/>
    <w:rsid w:val="002A695D"/>
    <w:rsid w:val="002B0F4F"/>
    <w:rsid w:val="002B6E50"/>
    <w:rsid w:val="002C0F66"/>
    <w:rsid w:val="002C1147"/>
    <w:rsid w:val="002C1741"/>
    <w:rsid w:val="002C6A11"/>
    <w:rsid w:val="002C7EAA"/>
    <w:rsid w:val="002D0174"/>
    <w:rsid w:val="002D0387"/>
    <w:rsid w:val="002D12A7"/>
    <w:rsid w:val="002D331A"/>
    <w:rsid w:val="002D43B1"/>
    <w:rsid w:val="002D4DA1"/>
    <w:rsid w:val="002E3D9F"/>
    <w:rsid w:val="002E4317"/>
    <w:rsid w:val="002F1927"/>
    <w:rsid w:val="003027C7"/>
    <w:rsid w:val="00303E33"/>
    <w:rsid w:val="003222A0"/>
    <w:rsid w:val="00326330"/>
    <w:rsid w:val="00335CDA"/>
    <w:rsid w:val="003407DF"/>
    <w:rsid w:val="00344422"/>
    <w:rsid w:val="003470EC"/>
    <w:rsid w:val="00354E1F"/>
    <w:rsid w:val="00357351"/>
    <w:rsid w:val="00373302"/>
    <w:rsid w:val="003813C8"/>
    <w:rsid w:val="0038320A"/>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1B31"/>
    <w:rsid w:val="004B0444"/>
    <w:rsid w:val="004B75DB"/>
    <w:rsid w:val="004C0035"/>
    <w:rsid w:val="004C3916"/>
    <w:rsid w:val="004E0DFC"/>
    <w:rsid w:val="004E0F38"/>
    <w:rsid w:val="004E18EC"/>
    <w:rsid w:val="004E35E3"/>
    <w:rsid w:val="004E6AEB"/>
    <w:rsid w:val="004F142D"/>
    <w:rsid w:val="004F5E12"/>
    <w:rsid w:val="00503A7C"/>
    <w:rsid w:val="00511498"/>
    <w:rsid w:val="00511818"/>
    <w:rsid w:val="00515B35"/>
    <w:rsid w:val="005222C3"/>
    <w:rsid w:val="00522CA7"/>
    <w:rsid w:val="00531671"/>
    <w:rsid w:val="00532B1E"/>
    <w:rsid w:val="00533850"/>
    <w:rsid w:val="00537FF9"/>
    <w:rsid w:val="00544E62"/>
    <w:rsid w:val="005506CA"/>
    <w:rsid w:val="00554F2D"/>
    <w:rsid w:val="005574E2"/>
    <w:rsid w:val="00564319"/>
    <w:rsid w:val="00564B59"/>
    <w:rsid w:val="00576044"/>
    <w:rsid w:val="00577DD4"/>
    <w:rsid w:val="00585142"/>
    <w:rsid w:val="00587FEE"/>
    <w:rsid w:val="005927B8"/>
    <w:rsid w:val="00592C5C"/>
    <w:rsid w:val="005A24EB"/>
    <w:rsid w:val="005A29A0"/>
    <w:rsid w:val="005A3C0B"/>
    <w:rsid w:val="005A4F46"/>
    <w:rsid w:val="005B13C9"/>
    <w:rsid w:val="005B5235"/>
    <w:rsid w:val="005C5539"/>
    <w:rsid w:val="005D5EDA"/>
    <w:rsid w:val="005E2274"/>
    <w:rsid w:val="005E6410"/>
    <w:rsid w:val="005F2C28"/>
    <w:rsid w:val="005F3E10"/>
    <w:rsid w:val="00600C60"/>
    <w:rsid w:val="00611178"/>
    <w:rsid w:val="006210E0"/>
    <w:rsid w:val="00623381"/>
    <w:rsid w:val="00624CCB"/>
    <w:rsid w:val="0062692F"/>
    <w:rsid w:val="006325D8"/>
    <w:rsid w:val="00635860"/>
    <w:rsid w:val="00636412"/>
    <w:rsid w:val="006419F8"/>
    <w:rsid w:val="006437F7"/>
    <w:rsid w:val="00643BF5"/>
    <w:rsid w:val="006470B3"/>
    <w:rsid w:val="00647E07"/>
    <w:rsid w:val="006508EA"/>
    <w:rsid w:val="006624BA"/>
    <w:rsid w:val="00662CCA"/>
    <w:rsid w:val="006638B8"/>
    <w:rsid w:val="0066756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1F18"/>
    <w:rsid w:val="006C227D"/>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B5D59"/>
    <w:rsid w:val="007C03E1"/>
    <w:rsid w:val="007C0768"/>
    <w:rsid w:val="007C0CB8"/>
    <w:rsid w:val="007C3F3E"/>
    <w:rsid w:val="007C6BF1"/>
    <w:rsid w:val="007D1C89"/>
    <w:rsid w:val="007D3780"/>
    <w:rsid w:val="007D3D24"/>
    <w:rsid w:val="007E019D"/>
    <w:rsid w:val="007E1897"/>
    <w:rsid w:val="007E3BC6"/>
    <w:rsid w:val="007E64E0"/>
    <w:rsid w:val="007E7276"/>
    <w:rsid w:val="007F1DBB"/>
    <w:rsid w:val="00801F8B"/>
    <w:rsid w:val="00802D9C"/>
    <w:rsid w:val="00804692"/>
    <w:rsid w:val="00806CBB"/>
    <w:rsid w:val="00807080"/>
    <w:rsid w:val="00807A68"/>
    <w:rsid w:val="00807D77"/>
    <w:rsid w:val="00814F60"/>
    <w:rsid w:val="00821C86"/>
    <w:rsid w:val="0084332D"/>
    <w:rsid w:val="0084720F"/>
    <w:rsid w:val="00850856"/>
    <w:rsid w:val="00853C33"/>
    <w:rsid w:val="00856888"/>
    <w:rsid w:val="008642CB"/>
    <w:rsid w:val="00864CD8"/>
    <w:rsid w:val="008729B3"/>
    <w:rsid w:val="00880DAF"/>
    <w:rsid w:val="00882004"/>
    <w:rsid w:val="008A52B6"/>
    <w:rsid w:val="008B1F89"/>
    <w:rsid w:val="008C2787"/>
    <w:rsid w:val="008C7216"/>
    <w:rsid w:val="008D071C"/>
    <w:rsid w:val="008D1277"/>
    <w:rsid w:val="008D2F02"/>
    <w:rsid w:val="008D38DC"/>
    <w:rsid w:val="008D583C"/>
    <w:rsid w:val="008E0677"/>
    <w:rsid w:val="008E3548"/>
    <w:rsid w:val="008E43CB"/>
    <w:rsid w:val="008E63D4"/>
    <w:rsid w:val="008F1814"/>
    <w:rsid w:val="008F2ED3"/>
    <w:rsid w:val="008F2F01"/>
    <w:rsid w:val="008F3C8F"/>
    <w:rsid w:val="008F3D33"/>
    <w:rsid w:val="008F4528"/>
    <w:rsid w:val="008F7856"/>
    <w:rsid w:val="0090127B"/>
    <w:rsid w:val="00903989"/>
    <w:rsid w:val="00916D12"/>
    <w:rsid w:val="00932621"/>
    <w:rsid w:val="009350B3"/>
    <w:rsid w:val="00942048"/>
    <w:rsid w:val="0094231D"/>
    <w:rsid w:val="00946502"/>
    <w:rsid w:val="009478E9"/>
    <w:rsid w:val="00947963"/>
    <w:rsid w:val="009727C6"/>
    <w:rsid w:val="00977600"/>
    <w:rsid w:val="00977E68"/>
    <w:rsid w:val="00992272"/>
    <w:rsid w:val="00993AD3"/>
    <w:rsid w:val="009942A5"/>
    <w:rsid w:val="009959AD"/>
    <w:rsid w:val="009A1A23"/>
    <w:rsid w:val="009B25A3"/>
    <w:rsid w:val="009C35C9"/>
    <w:rsid w:val="009C364C"/>
    <w:rsid w:val="009C534C"/>
    <w:rsid w:val="009D2C79"/>
    <w:rsid w:val="009D44BE"/>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3470F"/>
    <w:rsid w:val="00A45B45"/>
    <w:rsid w:val="00A510FB"/>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8FA"/>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03E8"/>
    <w:rsid w:val="00B57CA4"/>
    <w:rsid w:val="00B62B52"/>
    <w:rsid w:val="00B6394A"/>
    <w:rsid w:val="00B66C1E"/>
    <w:rsid w:val="00B67EE1"/>
    <w:rsid w:val="00B741B4"/>
    <w:rsid w:val="00B8070C"/>
    <w:rsid w:val="00B80D48"/>
    <w:rsid w:val="00B81FFF"/>
    <w:rsid w:val="00B91398"/>
    <w:rsid w:val="00BA16EB"/>
    <w:rsid w:val="00BA185D"/>
    <w:rsid w:val="00BA32A2"/>
    <w:rsid w:val="00BA493D"/>
    <w:rsid w:val="00BA55FB"/>
    <w:rsid w:val="00BB5DEA"/>
    <w:rsid w:val="00BC12B2"/>
    <w:rsid w:val="00BD07A7"/>
    <w:rsid w:val="00BD5F97"/>
    <w:rsid w:val="00BD64F3"/>
    <w:rsid w:val="00BD7A73"/>
    <w:rsid w:val="00BD7E70"/>
    <w:rsid w:val="00BE6EB9"/>
    <w:rsid w:val="00BF1317"/>
    <w:rsid w:val="00BF67AD"/>
    <w:rsid w:val="00C0262E"/>
    <w:rsid w:val="00C040B7"/>
    <w:rsid w:val="00C114CF"/>
    <w:rsid w:val="00C14157"/>
    <w:rsid w:val="00C14EE8"/>
    <w:rsid w:val="00C152D6"/>
    <w:rsid w:val="00C3231E"/>
    <w:rsid w:val="00C37536"/>
    <w:rsid w:val="00C37A4A"/>
    <w:rsid w:val="00C42A5C"/>
    <w:rsid w:val="00C443A8"/>
    <w:rsid w:val="00C464AC"/>
    <w:rsid w:val="00C475A2"/>
    <w:rsid w:val="00C5456B"/>
    <w:rsid w:val="00C63B8C"/>
    <w:rsid w:val="00C64A94"/>
    <w:rsid w:val="00C7014A"/>
    <w:rsid w:val="00C76787"/>
    <w:rsid w:val="00C77891"/>
    <w:rsid w:val="00C8222E"/>
    <w:rsid w:val="00C834FA"/>
    <w:rsid w:val="00C840DC"/>
    <w:rsid w:val="00C84595"/>
    <w:rsid w:val="00C8795F"/>
    <w:rsid w:val="00C929CC"/>
    <w:rsid w:val="00CA4146"/>
    <w:rsid w:val="00CB02C8"/>
    <w:rsid w:val="00CB1178"/>
    <w:rsid w:val="00CB35B5"/>
    <w:rsid w:val="00CB37F9"/>
    <w:rsid w:val="00CC1FAE"/>
    <w:rsid w:val="00CD3A99"/>
    <w:rsid w:val="00CD46E0"/>
    <w:rsid w:val="00CE4AC8"/>
    <w:rsid w:val="00CE66D3"/>
    <w:rsid w:val="00CF3C82"/>
    <w:rsid w:val="00CF573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A7A4C"/>
    <w:rsid w:val="00DB24F6"/>
    <w:rsid w:val="00DB4E01"/>
    <w:rsid w:val="00DC3285"/>
    <w:rsid w:val="00DC6C40"/>
    <w:rsid w:val="00DD114F"/>
    <w:rsid w:val="00DD189B"/>
    <w:rsid w:val="00DD5406"/>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2694"/>
    <w:rsid w:val="00E46E3C"/>
    <w:rsid w:val="00E5386A"/>
    <w:rsid w:val="00E60B3D"/>
    <w:rsid w:val="00E626EF"/>
    <w:rsid w:val="00E647D9"/>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16D6"/>
    <w:rsid w:val="00F54CD2"/>
    <w:rsid w:val="00F5553D"/>
    <w:rsid w:val="00F55708"/>
    <w:rsid w:val="00F61B44"/>
    <w:rsid w:val="00F710C9"/>
    <w:rsid w:val="00F75355"/>
    <w:rsid w:val="00F76A38"/>
    <w:rsid w:val="00F77CF0"/>
    <w:rsid w:val="00F8495E"/>
    <w:rsid w:val="00F94D11"/>
    <w:rsid w:val="00FA4E4F"/>
    <w:rsid w:val="00FA6F2C"/>
    <w:rsid w:val="00FB2E1B"/>
    <w:rsid w:val="00FB5116"/>
    <w:rsid w:val="00FB5E65"/>
    <w:rsid w:val="00FC15F7"/>
    <w:rsid w:val="00FC33D8"/>
    <w:rsid w:val="00FC4F28"/>
    <w:rsid w:val="00FD5363"/>
    <w:rsid w:val="00FE133A"/>
    <w:rsid w:val="00FE2A78"/>
    <w:rsid w:val="00FF019E"/>
    <w:rsid w:val="00FF5ABB"/>
    <w:rsid w:val="00FF768E"/>
    <w:rsid w:val="2C455EB9"/>
    <w:rsid w:val="2C6B5272"/>
    <w:rsid w:val="42180C2C"/>
    <w:rsid w:val="4C4117AF"/>
    <w:rsid w:val="5685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customStyle="1" w:styleId="46">
    <w:name w:val="msolistparagraph"/>
    <w:qFormat/>
    <w:uiPriority w:val="0"/>
    <w:pPr>
      <w:widowControl w:val="0"/>
      <w:ind w:firstLine="420" w:firstLineChars="200"/>
      <w:jc w:val="both"/>
    </w:pPr>
    <w:rPr>
      <w:rFonts w:ascii="Arial" w:hAnsi="Arial" w:eastAsia="宋体" w:cs="Times New Roman"/>
      <w:kern w:val="2"/>
      <w:sz w:val="21"/>
      <w:szCs w:val="22"/>
      <w:lang w:val="en-US" w:eastAsia="zh-CN" w:bidi="ar-SA"/>
    </w:rPr>
  </w:style>
  <w:style w:type="paragraph" w:customStyle="1" w:styleId="47">
    <w:name w:val="_Style 9"/>
    <w:basedOn w:val="1"/>
    <w:next w:val="48"/>
    <w:qFormat/>
    <w:uiPriority w:val="34"/>
    <w:pPr>
      <w:ind w:firstLine="420" w:firstLineChars="200"/>
    </w:pPr>
    <w:rPr>
      <w:rFonts w:ascii="等线" w:hAnsi="等线" w:eastAsia="等线" w:cs="Times New Roman"/>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D56A-A09D-4391-8B44-B025DB38D4E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4956</Words>
  <Characters>28251</Characters>
  <Lines>235</Lines>
  <Paragraphs>66</Paragraphs>
  <TotalTime>60</TotalTime>
  <ScaleCrop>false</ScaleCrop>
  <LinksUpToDate>false</LinksUpToDate>
  <CharactersWithSpaces>33141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2020-09-16T08:23:57Z</cp:lastPrinted>
  <dcterms:modified xsi:type="dcterms:W3CDTF">2020-09-16T08:24:08Z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