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渝康码人行控制系统</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ascii="宋体" w:hAnsi="宋体" w:eastAsia="宋体" w:cs="Times New Roman"/>
          <w:kern w:val="0"/>
          <w:sz w:val="36"/>
          <w:szCs w:val="36"/>
          <w:u w:val="single"/>
        </w:rPr>
        <w:t>2020-JL13（03）-W30020</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5"/>
        <w:ind w:left="804"/>
        <w:rPr>
          <w:rFonts w:asciiTheme="minorHAnsi" w:hAnsiTheme="minorHAnsi" w:eastAsiaTheme="minorEastAsia" w:cstheme="minorBidi"/>
          <w:kern w:val="2"/>
          <w:sz w:val="21"/>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"_Toc43485651" </w:instrText>
      </w:r>
      <w:r>
        <w:fldChar w:fldCharType="separate"/>
      </w:r>
      <w:r>
        <w:rPr>
          <w:rStyle w:val="24"/>
          <w:rFonts w:hint="eastAsia" w:ascii="黑体" w:hAnsi="黑体" w:eastAsia="黑体"/>
        </w:rPr>
        <w:t>第一部分</w:t>
      </w:r>
      <w:r>
        <w:rPr>
          <w:rStyle w:val="24"/>
          <w:rFonts w:ascii="黑体" w:hAnsi="黑体" w:eastAsia="黑体"/>
        </w:rPr>
        <w:t xml:space="preserve">  </w:t>
      </w:r>
      <w:r>
        <w:rPr>
          <w:rStyle w:val="24"/>
          <w:rFonts w:hint="eastAsia" w:ascii="黑体" w:hAnsi="黑体" w:eastAsia="黑体"/>
        </w:rPr>
        <w:t>采购公告</w:t>
      </w:r>
      <w:r>
        <w:tab/>
      </w:r>
      <w:r>
        <w:fldChar w:fldCharType="begin"/>
      </w:r>
      <w:r>
        <w:instrText xml:space="preserve"> PAGEREF _Toc43485651 \h </w:instrText>
      </w:r>
      <w:r>
        <w:fldChar w:fldCharType="separate"/>
      </w:r>
      <w:r>
        <w:t>1</w:t>
      </w:r>
      <w:r>
        <w:fldChar w:fldCharType="end"/>
      </w:r>
      <w:r>
        <w:fldChar w:fldCharType="end"/>
      </w:r>
    </w:p>
    <w:p>
      <w:pPr>
        <w:pStyle w:val="15"/>
        <w:ind w:left="804"/>
        <w:rPr>
          <w:rFonts w:asciiTheme="minorHAnsi" w:hAnsiTheme="minorHAnsi" w:eastAsiaTheme="minorEastAsia" w:cstheme="minorBidi"/>
          <w:kern w:val="2"/>
          <w:sz w:val="21"/>
          <w:szCs w:val="22"/>
        </w:rPr>
      </w:pPr>
      <w:r>
        <w:fldChar w:fldCharType="begin"/>
      </w:r>
      <w:r>
        <w:instrText xml:space="preserve"> HYPERLINK \l "_Toc43485652" </w:instrText>
      </w:r>
      <w:r>
        <w:fldChar w:fldCharType="separate"/>
      </w:r>
      <w:r>
        <w:rPr>
          <w:rStyle w:val="24"/>
          <w:rFonts w:hint="eastAsia" w:ascii="黑体" w:hAnsi="黑体" w:eastAsia="黑体"/>
          <w:lang w:val="zh-CN"/>
        </w:rPr>
        <w:t>第二部分</w:t>
      </w:r>
      <w:r>
        <w:rPr>
          <w:rStyle w:val="24"/>
          <w:rFonts w:ascii="黑体" w:hAnsi="黑体" w:eastAsia="黑体"/>
          <w:lang w:val="zh-CN"/>
        </w:rPr>
        <w:t xml:space="preserve">  </w:t>
      </w:r>
      <w:r>
        <w:rPr>
          <w:rStyle w:val="24"/>
          <w:rFonts w:hint="eastAsia" w:ascii="黑体" w:hAnsi="黑体" w:eastAsia="黑体"/>
          <w:lang w:val="zh-CN"/>
        </w:rPr>
        <w:t>采购项目技</w:t>
      </w:r>
      <w:r>
        <w:rPr>
          <w:rStyle w:val="24"/>
          <w:rFonts w:hint="eastAsia" w:ascii="黑体" w:hAnsi="黑体" w:eastAsia="黑体" w:cs="宋体"/>
          <w:lang w:val="zh-CN"/>
        </w:rPr>
        <w:t>术</w:t>
      </w:r>
      <w:r>
        <w:rPr>
          <w:rStyle w:val="24"/>
          <w:rFonts w:hint="eastAsia" w:ascii="黑体" w:hAnsi="黑体" w:eastAsia="黑体" w:cs="Dotum"/>
          <w:lang w:val="zh-CN"/>
        </w:rPr>
        <w:t>和商</w:t>
      </w:r>
      <w:r>
        <w:rPr>
          <w:rStyle w:val="24"/>
          <w:rFonts w:hint="eastAsia" w:ascii="黑体" w:hAnsi="黑体" w:eastAsia="黑体" w:cs="宋体"/>
          <w:lang w:val="zh-CN"/>
        </w:rPr>
        <w:t>务</w:t>
      </w:r>
      <w:r>
        <w:rPr>
          <w:rStyle w:val="24"/>
          <w:rFonts w:hint="eastAsia" w:ascii="黑体" w:hAnsi="黑体" w:eastAsia="黑体"/>
          <w:lang w:val="zh-CN"/>
        </w:rPr>
        <w:t>要求</w:t>
      </w:r>
      <w:r>
        <w:tab/>
      </w:r>
      <w:r>
        <w:fldChar w:fldCharType="begin"/>
      </w:r>
      <w:r>
        <w:instrText xml:space="preserve"> PAGEREF _Toc43485652 \h </w:instrText>
      </w:r>
      <w:r>
        <w:fldChar w:fldCharType="separate"/>
      </w:r>
      <w:r>
        <w:t>4</w:t>
      </w:r>
      <w:r>
        <w:fldChar w:fldCharType="end"/>
      </w:r>
      <w:r>
        <w:fldChar w:fldCharType="end"/>
      </w:r>
    </w:p>
    <w:p>
      <w:pPr>
        <w:pStyle w:val="15"/>
        <w:ind w:left="804"/>
        <w:rPr>
          <w:rFonts w:asciiTheme="minorHAnsi" w:hAnsiTheme="minorHAnsi" w:eastAsiaTheme="minorEastAsia" w:cstheme="minorBidi"/>
          <w:kern w:val="2"/>
          <w:sz w:val="21"/>
          <w:szCs w:val="22"/>
        </w:rPr>
      </w:pPr>
      <w:r>
        <w:fldChar w:fldCharType="begin"/>
      </w:r>
      <w:r>
        <w:instrText xml:space="preserve"> HYPERLINK \l "_Toc43485653" </w:instrText>
      </w:r>
      <w:r>
        <w:fldChar w:fldCharType="separate"/>
      </w:r>
      <w:r>
        <w:rPr>
          <w:rStyle w:val="24"/>
          <w:rFonts w:hint="eastAsia" w:ascii="黑体" w:hAnsi="黑体" w:eastAsia="黑体"/>
        </w:rPr>
        <w:t>第三部分</w:t>
      </w:r>
      <w:r>
        <w:rPr>
          <w:rStyle w:val="24"/>
          <w:rFonts w:ascii="黑体" w:hAnsi="黑体" w:eastAsia="黑体"/>
        </w:rPr>
        <w:t xml:space="preserve">  </w:t>
      </w:r>
      <w:r>
        <w:rPr>
          <w:rStyle w:val="24"/>
          <w:rFonts w:hint="eastAsia" w:ascii="黑体" w:hAnsi="黑体" w:eastAsia="黑体"/>
          <w:lang w:val="zh-CN"/>
        </w:rPr>
        <w:t>报价方</w:t>
      </w:r>
      <w:r>
        <w:rPr>
          <w:rStyle w:val="24"/>
          <w:rFonts w:hint="eastAsia" w:ascii="黑体" w:hAnsi="黑体" w:eastAsia="黑体"/>
        </w:rPr>
        <w:t>须知</w:t>
      </w:r>
      <w:r>
        <w:tab/>
      </w:r>
      <w:r>
        <w:fldChar w:fldCharType="begin"/>
      </w:r>
      <w:r>
        <w:instrText xml:space="preserve"> PAGEREF _Toc43485653 \h </w:instrText>
      </w:r>
      <w:r>
        <w:fldChar w:fldCharType="separate"/>
      </w:r>
      <w:r>
        <w:t>6</w:t>
      </w:r>
      <w:r>
        <w:fldChar w:fldCharType="end"/>
      </w:r>
      <w:r>
        <w:fldChar w:fldCharType="end"/>
      </w:r>
    </w:p>
    <w:p>
      <w:pPr>
        <w:pStyle w:val="15"/>
        <w:ind w:left="804"/>
        <w:rPr>
          <w:rFonts w:asciiTheme="minorHAnsi" w:hAnsiTheme="minorHAnsi" w:eastAsiaTheme="minorEastAsia" w:cstheme="minorBidi"/>
          <w:kern w:val="2"/>
          <w:sz w:val="21"/>
          <w:szCs w:val="22"/>
        </w:rPr>
      </w:pPr>
      <w:r>
        <w:fldChar w:fldCharType="begin"/>
      </w:r>
      <w:r>
        <w:instrText xml:space="preserve"> HYPERLINK \l "_Toc43485654" </w:instrText>
      </w:r>
      <w:r>
        <w:fldChar w:fldCharType="separate"/>
      </w:r>
      <w:r>
        <w:rPr>
          <w:rStyle w:val="24"/>
          <w:rFonts w:hint="eastAsia" w:ascii="黑体" w:hAnsi="黑体" w:eastAsia="黑体"/>
          <w:bCs/>
        </w:rPr>
        <w:t>第四部分</w:t>
      </w:r>
      <w:r>
        <w:rPr>
          <w:rStyle w:val="24"/>
          <w:rFonts w:ascii="黑体" w:hAnsi="黑体" w:eastAsia="黑体"/>
          <w:bCs/>
        </w:rPr>
        <w:t xml:space="preserve">  </w:t>
      </w:r>
      <w:r>
        <w:rPr>
          <w:rStyle w:val="24"/>
          <w:rFonts w:hint="eastAsia" w:ascii="黑体" w:hAnsi="黑体" w:eastAsia="黑体"/>
          <w:bCs/>
        </w:rPr>
        <w:t>合同样本</w:t>
      </w:r>
      <w:r>
        <w:tab/>
      </w:r>
      <w:r>
        <w:fldChar w:fldCharType="begin"/>
      </w:r>
      <w:r>
        <w:instrText xml:space="preserve"> PAGEREF _Toc43485654 \h </w:instrText>
      </w:r>
      <w:r>
        <w:fldChar w:fldCharType="separate"/>
      </w:r>
      <w:r>
        <w:t>29</w:t>
      </w:r>
      <w:r>
        <w:fldChar w:fldCharType="end"/>
      </w:r>
      <w:r>
        <w:fldChar w:fldCharType="end"/>
      </w:r>
    </w:p>
    <w:p>
      <w:pPr>
        <w:pStyle w:val="15"/>
        <w:ind w:left="804"/>
        <w:rPr>
          <w:rFonts w:asciiTheme="minorHAnsi" w:hAnsiTheme="minorHAnsi" w:eastAsiaTheme="minorEastAsia" w:cstheme="minorBidi"/>
          <w:kern w:val="2"/>
          <w:sz w:val="21"/>
          <w:szCs w:val="22"/>
        </w:rPr>
      </w:pPr>
      <w:r>
        <w:fldChar w:fldCharType="begin"/>
      </w:r>
      <w:r>
        <w:instrText xml:space="preserve"> HYPERLINK \l "_Toc43485655" </w:instrText>
      </w:r>
      <w:r>
        <w:fldChar w:fldCharType="separate"/>
      </w:r>
      <w:r>
        <w:rPr>
          <w:rStyle w:val="24"/>
          <w:rFonts w:hint="eastAsia" w:ascii="黑体" w:hAnsi="黑体" w:eastAsia="黑体"/>
        </w:rPr>
        <w:t>第五部分</w:t>
      </w:r>
      <w:r>
        <w:rPr>
          <w:rStyle w:val="24"/>
          <w:rFonts w:ascii="黑体" w:hAnsi="黑体" w:eastAsia="黑体"/>
        </w:rPr>
        <w:t xml:space="preserve">  </w:t>
      </w:r>
      <w:r>
        <w:rPr>
          <w:rStyle w:val="24"/>
          <w:rFonts w:hint="eastAsia" w:ascii="黑体" w:hAnsi="黑体" w:eastAsia="黑体"/>
        </w:rPr>
        <w:t>附件</w:t>
      </w:r>
      <w:r>
        <w:rPr>
          <w:rStyle w:val="24"/>
          <w:rFonts w:ascii="黑体" w:hAnsi="黑体" w:eastAsia="黑体"/>
        </w:rPr>
        <w:t>/</w:t>
      </w:r>
      <w:r>
        <w:rPr>
          <w:rStyle w:val="24"/>
          <w:rFonts w:hint="eastAsia" w:ascii="黑体" w:hAnsi="黑体" w:eastAsia="黑体"/>
        </w:rPr>
        <w:t>报价文件格式</w:t>
      </w:r>
      <w:r>
        <w:tab/>
      </w:r>
      <w:r>
        <w:fldChar w:fldCharType="begin"/>
      </w:r>
      <w:r>
        <w:instrText xml:space="preserve"> PAGEREF _Toc43485655 \h </w:instrText>
      </w:r>
      <w:r>
        <w:fldChar w:fldCharType="separate"/>
      </w:r>
      <w:r>
        <w:t>34</w:t>
      </w:r>
      <w:r>
        <w:fldChar w:fldCharType="end"/>
      </w:r>
      <w: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4348565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关于渝康码人行控制系统</w:t>
      </w:r>
      <w:r>
        <w:rPr>
          <w:rFonts w:hint="eastAsia" w:ascii="Tahoma" w:hAnsi="Tahoma" w:cs="Tahoma"/>
          <w:b/>
          <w:bCs/>
          <w:kern w:val="0"/>
          <w:sz w:val="28"/>
          <w:szCs w:val="28"/>
          <w:lang w:eastAsia="zh-CN"/>
        </w:rPr>
        <w:t>采购</w:t>
      </w:r>
      <w:bookmarkStart w:id="41" w:name="_GoBack"/>
      <w:bookmarkEnd w:id="41"/>
      <w:r>
        <w:rPr>
          <w:rFonts w:hint="eastAsia" w:ascii="Tahoma" w:hAnsi="Tahoma" w:cs="Tahoma"/>
          <w:b/>
          <w:bCs/>
          <w:kern w:val="0"/>
          <w:sz w:val="28"/>
          <w:szCs w:val="28"/>
        </w:rPr>
        <w:t>的</w:t>
      </w:r>
      <w:r>
        <w:rPr>
          <w:rFonts w:hint="eastAsia" w:ascii="Tahoma" w:hAnsi="Tahoma" w:cs="Tahoma"/>
          <w:b/>
          <w:bCs/>
          <w:kern w:val="0"/>
          <w:sz w:val="28"/>
          <w:szCs w:val="28"/>
          <w:lang w:eastAsia="zh-CN"/>
        </w:rPr>
        <w:t>再次</w:t>
      </w:r>
      <w:r>
        <w:rPr>
          <w:rFonts w:ascii="Tahoma" w:hAnsi="Tahoma" w:cs="Tahoma"/>
          <w:b/>
          <w:bCs/>
          <w:kern w:val="0"/>
          <w:sz w:val="28"/>
          <w:szCs w:val="28"/>
        </w:rPr>
        <w:t>公告</w:t>
      </w:r>
      <w:r>
        <w:rPr>
          <w:rFonts w:hint="eastAsia" w:ascii="Tahoma" w:hAnsi="Tahoma" w:cs="Tahoma"/>
          <w:kern w:val="0"/>
          <w:sz w:val="28"/>
          <w:szCs w:val="28"/>
        </w:rPr>
        <w:t>2020-JL13（03）-W30020</w:t>
      </w:r>
    </w:p>
    <w:p>
      <w:pPr>
        <w:spacing w:line="360" w:lineRule="exact"/>
        <w:ind w:firstLine="462" w:firstLineChars="200"/>
        <w:rPr>
          <w:rFonts w:ascii="宋体" w:hAnsi="宋体" w:eastAsia="宋体" w:cs="Times New Roman"/>
          <w:kern w:val="0"/>
          <w:sz w:val="24"/>
          <w:szCs w:val="24"/>
        </w:rPr>
      </w:pPr>
    </w:p>
    <w:p>
      <w:pPr>
        <w:spacing w:line="440" w:lineRule="exact"/>
        <w:ind w:left="458" w:leftChars="228" w:firstLine="462" w:firstLineChars="200"/>
        <w:rPr>
          <w:rFonts w:hint="eastAsia" w:ascii="宋体" w:hAnsi="宋体" w:eastAsia="宋体" w:cs="Times New Roman"/>
          <w:kern w:val="0"/>
          <w:sz w:val="24"/>
          <w:szCs w:val="24"/>
        </w:rPr>
      </w:pPr>
      <w:r>
        <w:rPr>
          <w:rFonts w:hint="eastAsia" w:cs="Times New Roman" w:asciiTheme="minorEastAsia" w:hAnsiTheme="minorEastAsia"/>
          <w:kern w:val="0"/>
          <w:sz w:val="24"/>
          <w:szCs w:val="24"/>
          <w:lang w:val="en-US" w:eastAsia="zh-CN"/>
        </w:rPr>
        <w:t>我院</w:t>
      </w:r>
      <w:r>
        <w:rPr>
          <w:rFonts w:hint="eastAsia" w:ascii="宋体" w:hAnsi="宋体" w:eastAsia="宋体" w:cs="Times New Roman"/>
          <w:kern w:val="0"/>
          <w:sz w:val="24"/>
          <w:szCs w:val="24"/>
        </w:rPr>
        <w:t>渝康码人行控制系统</w:t>
      </w:r>
      <w:r>
        <w:rPr>
          <w:rFonts w:hint="eastAsia" w:cs="Times New Roman" w:asciiTheme="minorEastAsia" w:hAnsiTheme="minorEastAsia"/>
          <w:kern w:val="0"/>
          <w:sz w:val="24"/>
          <w:szCs w:val="24"/>
          <w:lang w:val="en-US" w:eastAsia="zh-CN"/>
        </w:rPr>
        <w:t>采购项目经网上公告，至报名截止时间为止合格报名供应商不足三家，特此再次公告，</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渝康码人行控制系统</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2020-JL13（03）-W30020</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559"/>
        <w:gridCol w:w="709"/>
        <w:gridCol w:w="643"/>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规格</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技术</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计量</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渝康码人行控制系统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详见谈判文件附件21</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项</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cs="Times New Roman" w:asciiTheme="minorEastAsia" w:hAnsiTheme="minorEastAsia"/>
                <w:szCs w:val="21"/>
              </w:rPr>
              <w:t>合同签订后30个日历日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highlight w:val="none"/>
              </w:rPr>
            </w:pPr>
            <w:r>
              <w:rPr>
                <w:rFonts w:hint="eastAsia" w:ascii="宋体" w:hAnsi="宋体" w:eastAsia="宋体" w:cs="Times New Roman"/>
                <w:snapToGrid w:val="0"/>
                <w:kern w:val="0"/>
                <w:sz w:val="24"/>
                <w:szCs w:val="24"/>
                <w:highlight w:val="none"/>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highlight w:val="none"/>
              </w:rPr>
            </w:pPr>
            <w:r>
              <w:rPr>
                <w:rFonts w:ascii="宋体" w:hAnsi="宋体" w:eastAsia="宋体" w:cs="Times New Roman"/>
                <w:kern w:val="0"/>
                <w:sz w:val="24"/>
                <w:szCs w:val="24"/>
                <w:highlight w:val="none"/>
              </w:rPr>
              <w:t>1.</w:t>
            </w:r>
            <w:r>
              <w:rPr>
                <w:rFonts w:hint="eastAsia" w:ascii="宋体" w:hAnsi="宋体"/>
                <w:highlight w:val="none"/>
              </w:rPr>
              <w:t xml:space="preserve"> 报价应包括所有货物供应、运输、安装、培训、售后服务等价格。</w:t>
            </w:r>
          </w:p>
          <w:p>
            <w:pPr>
              <w:adjustRightInd w:val="0"/>
              <w:snapToGrid w:val="0"/>
              <w:spacing w:line="360" w:lineRule="exact"/>
              <w:rPr>
                <w:rFonts w:ascii="宋体" w:hAnsi="宋体" w:eastAsia="宋体" w:cs="Times New Roman"/>
                <w:sz w:val="24"/>
                <w:szCs w:val="24"/>
                <w:highlight w:val="none"/>
              </w:rPr>
            </w:pPr>
            <w:r>
              <w:rPr>
                <w:rFonts w:ascii="宋体" w:hAnsi="宋体"/>
                <w:highlight w:val="none"/>
              </w:rPr>
              <w:t>2</w:t>
            </w:r>
            <w:r>
              <w:rPr>
                <w:rFonts w:hint="eastAsia" w:ascii="宋体" w:hAnsi="宋体"/>
                <w:highlight w:val="none"/>
              </w:rPr>
              <w:t>。</w:t>
            </w:r>
            <w:r>
              <w:rPr>
                <w:rFonts w:ascii="宋体" w:hAnsi="宋体"/>
                <w:highlight w:val="none"/>
              </w:rPr>
              <w:t>项目预算</w:t>
            </w:r>
            <w:r>
              <w:rPr>
                <w:rFonts w:hint="eastAsia" w:ascii="宋体" w:hAnsi="宋体"/>
                <w:highlight w:val="none"/>
              </w:rPr>
              <w:t>金额</w:t>
            </w:r>
            <w:r>
              <w:rPr>
                <w:rFonts w:ascii="宋体" w:hAnsi="宋体"/>
                <w:highlight w:val="none"/>
              </w:rPr>
              <w:t>不超过</w:t>
            </w:r>
            <w:r>
              <w:rPr>
                <w:rFonts w:hint="eastAsia" w:ascii="宋体" w:hAnsi="宋体"/>
                <w:highlight w:val="none"/>
              </w:rPr>
              <w:t>30万元。</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5</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0—17:30）（北京时间、节假日除外）。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ascii="仿宋" w:hAnsi="仿宋" w:eastAsia="仿宋"/>
          <w:color w:val="000000"/>
          <w:sz w:val="20"/>
          <w:szCs w:val="20"/>
        </w:rPr>
        <w:t xml:space="preserve"> </w:t>
      </w:r>
      <w:r>
        <w:rPr>
          <w:rFonts w:hint="eastAsia" w:cs="Times New Roman" w:asciiTheme="minorEastAsia" w:hAnsiTheme="minorEastAsia"/>
          <w:kern w:val="0"/>
          <w:sz w:val="24"/>
          <w:szCs w:val="24"/>
        </w:rPr>
        <w:t>人脸测温主机（含闸机支架）生产企业营业执照（进口产品需提供国内总代理营业执照）；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人脸测温主机（含闸机支架）生产企业对代理公司参与报价的授权书（进口产品需提供原产厂家对中国总代的中英文授权书复印件或同步翻译件）。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4"/>
          <w:rFonts w:asciiTheme="minorEastAsia" w:hAnsiTheme="minorEastAsia"/>
          <w:b/>
          <w:color w:val="auto"/>
          <w:kern w:val="0"/>
          <w:sz w:val="24"/>
          <w:szCs w:val="24"/>
          <w:u w:val="none"/>
        </w:rPr>
        <w:t>www.zhaobiao.cn</w:t>
      </w:r>
      <w:r>
        <w:rPr>
          <w:rStyle w:val="24"/>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w:t>
      </w:r>
      <w:r>
        <w:rPr>
          <w:rFonts w:hint="eastAsia" w:cs="Times New Roman" w:asciiTheme="minorEastAsia" w:hAnsiTheme="minorEastAsia"/>
          <w:kern w:val="0"/>
          <w:sz w:val="24"/>
          <w:szCs w:val="24"/>
          <w:u w:val="single"/>
          <w:lang w:eastAsia="zh-CN"/>
        </w:rPr>
        <w:t>、</w:t>
      </w:r>
      <w:r>
        <w:rPr>
          <w:rFonts w:hint="eastAsia" w:cs="Times New Roman" w:asciiTheme="minorEastAsia" w:hAnsiTheme="minorEastAsia"/>
          <w:kern w:val="0"/>
          <w:sz w:val="24"/>
          <w:szCs w:val="24"/>
          <w:u w:val="single"/>
        </w:rPr>
        <w:t xml:space="preserve">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43485652"/>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20"/>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包号</w:t>
            </w:r>
          </w:p>
        </w:tc>
        <w:tc>
          <w:tcPr>
            <w:tcW w:w="19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物资名称</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规格型号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hint="eastAsia" w:cs="Times New Roman" w:asciiTheme="minorEastAsia" w:hAnsiTheme="minorEastAsia"/>
                <w:kern w:val="0"/>
                <w:sz w:val="24"/>
                <w:szCs w:val="24"/>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计量</w:t>
            </w:r>
          </w:p>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数量</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备注</w:t>
            </w:r>
          </w:p>
        </w:tc>
      </w:tr>
      <w:tr>
        <w:tblPrEx>
          <w:tblCellMar>
            <w:top w:w="0" w:type="dxa"/>
            <w:left w:w="108" w:type="dxa"/>
            <w:bottom w:w="0" w:type="dxa"/>
            <w:right w:w="108" w:type="dxa"/>
          </w:tblCellMar>
        </w:tblPrEx>
        <w:trPr>
          <w:trHeight w:val="90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9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渝康码人行控制系统</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7" w:firstLineChars="98"/>
              <w:jc w:val="left"/>
              <w:rPr>
                <w:rFonts w:ascii="宋体" w:hAnsi="宋体" w:eastAsia="宋体" w:cs="Times New Roman"/>
                <w:kern w:val="0"/>
                <w:sz w:val="24"/>
                <w:szCs w:val="24"/>
              </w:rPr>
            </w:pPr>
            <w:r>
              <w:rPr>
                <w:rFonts w:hint="eastAsia" w:ascii="宋体" w:hAnsi="宋体" w:eastAsia="宋体" w:cs="Times New Roman"/>
                <w:kern w:val="0"/>
                <w:sz w:val="24"/>
                <w:szCs w:val="24"/>
              </w:rPr>
              <w:t>详见谈判文件附件21</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w:t>
            </w:r>
          </w:p>
        </w:tc>
        <w:tc>
          <w:tcPr>
            <w:tcW w:w="851"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24"/>
                <w:szCs w:val="24"/>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在采购合同签订后30个日历日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保修期：自验收合格之日起，产品免费保修期至少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产品免费保修期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w:t>
      </w:r>
      <w:r>
        <w:rPr>
          <w:rFonts w:hint="eastAsia" w:cs="Times New Roman" w:asciiTheme="minorEastAsia" w:hAnsiTheme="minorEastAsia"/>
          <w:color w:val="auto"/>
          <w:kern w:val="0"/>
          <w:sz w:val="24"/>
          <w:szCs w:val="24"/>
        </w:rPr>
        <w:t>内。本地到现场时间：</w:t>
      </w:r>
      <w:r>
        <w:rPr>
          <w:rFonts w:hint="eastAsia" w:cs="Times New Roman" w:asciiTheme="minorEastAsia" w:hAnsiTheme="minorEastAsia"/>
          <w:color w:val="auto"/>
          <w:kern w:val="0"/>
          <w:sz w:val="24"/>
          <w:szCs w:val="24"/>
          <w:u w:val="single"/>
        </w:rPr>
        <w:t xml:space="preserve"> 24  </w:t>
      </w:r>
      <w:r>
        <w:rPr>
          <w:rFonts w:hint="eastAsia" w:cs="Times New Roman" w:asciiTheme="minorEastAsia" w:hAnsiTheme="minorEastAsia"/>
          <w:color w:val="auto"/>
          <w:kern w:val="0"/>
          <w:sz w:val="24"/>
          <w:szCs w:val="24"/>
        </w:rPr>
        <w:t>小时以内</w:t>
      </w:r>
      <w:r>
        <w:rPr>
          <w:rFonts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rPr>
        <w:t>节假日照常服务)。外地到现场时间：</w:t>
      </w:r>
      <w:r>
        <w:rPr>
          <w:rFonts w:hint="eastAsia" w:cs="Times New Roman" w:asciiTheme="minorEastAsia" w:hAnsiTheme="minorEastAsia"/>
          <w:color w:val="auto"/>
          <w:kern w:val="0"/>
          <w:sz w:val="24"/>
          <w:szCs w:val="24"/>
          <w:u w:val="single"/>
        </w:rPr>
        <w:t xml:space="preserve"> 24 </w:t>
      </w:r>
      <w:r>
        <w:rPr>
          <w:rFonts w:hint="eastAsia" w:cs="Times New Roman" w:asciiTheme="minorEastAsia" w:hAnsiTheme="minorEastAsia"/>
          <w:color w:val="auto"/>
          <w:kern w:val="0"/>
          <w:sz w:val="24"/>
          <w:szCs w:val="24"/>
        </w:rPr>
        <w:t>小时以内</w:t>
      </w:r>
      <w:r>
        <w:rPr>
          <w:rFonts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color w:val="auto"/>
          <w:kern w:val="0"/>
          <w:sz w:val="24"/>
          <w:szCs w:val="24"/>
          <w:lang w:val="zh-CN"/>
        </w:rPr>
        <w:t>3.</w:t>
      </w:r>
      <w:r>
        <w:rPr>
          <w:rFonts w:cs="Arial" w:asciiTheme="minorEastAsia" w:hAnsiTheme="minorEastAsia"/>
          <w:color w:val="auto"/>
          <w:sz w:val="24"/>
          <w:szCs w:val="24"/>
        </w:rPr>
        <w:t>保修期内的开机率：保证开机率</w:t>
      </w:r>
      <w:r>
        <w:rPr>
          <w:rFonts w:hint="eastAsia" w:cs="Arial" w:asciiTheme="minorEastAsia" w:hAnsiTheme="minorEastAsia"/>
          <w:color w:val="auto"/>
          <w:sz w:val="24"/>
          <w:szCs w:val="24"/>
          <w:u w:val="single"/>
        </w:rPr>
        <w:t xml:space="preserve">  </w:t>
      </w:r>
      <w:r>
        <w:rPr>
          <w:rFonts w:cs="Arial" w:asciiTheme="minorEastAsia" w:hAnsiTheme="minorEastAsia"/>
          <w:color w:val="auto"/>
          <w:sz w:val="24"/>
          <w:szCs w:val="24"/>
          <w:u w:val="single"/>
        </w:rPr>
        <w:t>95%</w:t>
      </w:r>
      <w:r>
        <w:rPr>
          <w:rFonts w:hint="eastAsia" w:cs="Arial" w:asciiTheme="minorEastAsia" w:hAnsiTheme="minorEastAsia"/>
          <w:color w:val="auto"/>
          <w:sz w:val="24"/>
          <w:szCs w:val="24"/>
          <w:u w:val="single"/>
        </w:rPr>
        <w:t xml:space="preserve"> </w:t>
      </w:r>
      <w:r>
        <w:rPr>
          <w:rFonts w:cs="Arial" w:asciiTheme="minorEastAsia" w:hAnsiTheme="minorEastAsia"/>
          <w:color w:val="auto"/>
          <w:sz w:val="24"/>
          <w:szCs w:val="24"/>
        </w:rPr>
        <w:t>（按一年365天</w:t>
      </w:r>
      <w:r>
        <w:rPr>
          <w:rFonts w:cs="Arial" w:asciiTheme="minorEastAsia" w:hAnsiTheme="minorEastAsia"/>
          <w:sz w:val="24"/>
          <w:szCs w:val="24"/>
        </w:rPr>
        <w:t>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5</w:t>
      </w:r>
      <w:r>
        <w:rPr>
          <w:rFonts w:hint="eastAsia" w:cs="Arial" w:asciiTheme="minorEastAsia" w:hAnsiTheme="minorEastAsia"/>
          <w:sz w:val="24"/>
          <w:szCs w:val="24"/>
        </w:rPr>
        <w:t>.</w:t>
      </w:r>
      <w:r>
        <w:rPr>
          <w:rFonts w:cs="Arial" w:asciiTheme="minorEastAsia" w:hAnsiTheme="minorEastAsia"/>
          <w:sz w:val="24"/>
          <w:szCs w:val="24"/>
        </w:rPr>
        <w:t xml:space="preserve"> </w:t>
      </w:r>
      <w:r>
        <w:rPr>
          <w:rFonts w:hint="eastAsia" w:cs="Arial" w:asciiTheme="minorEastAsia" w:hAnsiTheme="minorEastAsia"/>
          <w:sz w:val="24"/>
          <w:szCs w:val="24"/>
        </w:rPr>
        <w:t>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6</w:t>
      </w:r>
      <w:r>
        <w:rPr>
          <w:rFonts w:hint="eastAsia" w:cs="Arial" w:asciiTheme="minorEastAsia" w:hAnsiTheme="minorEastAsia"/>
          <w:sz w:val="24"/>
          <w:szCs w:val="24"/>
        </w:rPr>
        <w:t>.</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485653"/>
      <w:bookmarkStart w:id="10" w:name="_Toc435540980"/>
      <w:bookmarkStart w:id="11" w:name="_Toc390713968"/>
      <w:bookmarkStart w:id="12" w:name="_Toc285612601"/>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 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保修期内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rPr>
        <w:t>中国招标</w:t>
      </w:r>
      <w:r>
        <w:rPr>
          <w:rFonts w:cs="Times New Roman" w:asciiTheme="minorEastAsia" w:hAnsiTheme="minorEastAsia"/>
          <w:snapToGrid w:val="0"/>
          <w:kern w:val="0"/>
          <w:sz w:val="24"/>
          <w:szCs w:val="24"/>
        </w:rPr>
        <w:t>网》</w:t>
      </w:r>
      <w:r>
        <w:rPr>
          <w:rFonts w:hint="eastAsia" w:cs="Times New Roman" w:asciiTheme="minorEastAsia" w:hAnsiTheme="minorEastAsia"/>
          <w:snapToGrid w:val="0"/>
          <w:kern w:val="0"/>
          <w:sz w:val="24"/>
          <w:szCs w:val="24"/>
        </w:rPr>
        <w:t>（</w:t>
      </w:r>
      <w:r>
        <w:fldChar w:fldCharType="begin"/>
      </w:r>
      <w:r>
        <w:instrText xml:space="preserve"> HYPERLINK "http://www.zhaobiao.cn" </w:instrText>
      </w:r>
      <w:r>
        <w:fldChar w:fldCharType="separate"/>
      </w:r>
      <w:r>
        <w:rPr>
          <w:rStyle w:val="24"/>
          <w:rFonts w:asciiTheme="minorEastAsia" w:hAnsiTheme="minorEastAsia"/>
          <w:snapToGrid w:val="0"/>
          <w:color w:val="auto"/>
          <w:kern w:val="0"/>
          <w:sz w:val="24"/>
          <w:szCs w:val="24"/>
          <w:u w:val="none"/>
        </w:rPr>
        <w:t>www.zhaobiao.cn</w:t>
      </w:r>
      <w:r>
        <w:rPr>
          <w:rStyle w:val="24"/>
          <w:rFonts w:asciiTheme="minorEastAsia" w:hAnsiTheme="minorEastAsia"/>
          <w:snapToGrid w:val="0"/>
          <w:color w:val="auto"/>
          <w:kern w:val="0"/>
          <w:sz w:val="24"/>
          <w:szCs w:val="24"/>
          <w:u w:val="none"/>
        </w:rPr>
        <w:fldChar w:fldCharType="end"/>
      </w:r>
      <w:r>
        <w:rPr>
          <w:rFonts w:hint="eastAsia" w:cs="Times New Roman" w:asciiTheme="minorEastAsia" w:hAnsiTheme="minorEastAsia"/>
          <w:snapToGrid w:val="0"/>
          <w:kern w:val="0"/>
          <w:sz w:val="24"/>
          <w:szCs w:val="24"/>
        </w:rPr>
        <w:t>）及医院官网（</w:t>
      </w:r>
      <w:r>
        <w:rPr>
          <w:rFonts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snapToGrid w:val="0"/>
          <w:kern w:val="0"/>
          <w:sz w:val="24"/>
          <w:szCs w:val="24"/>
          <w:lang w:val="zh-CN"/>
        </w:rPr>
        <w:t>生产厂家售后服务承诺（进口设备由总代提供，附件10</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(12)</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(13)</w:t>
      </w:r>
      <w:r>
        <w:rPr>
          <w:rFonts w:hint="eastAsia" w:cs="Times New Roman" w:asciiTheme="minorEastAsia" w:hAnsiTheme="minorEastAsia"/>
          <w:kern w:val="0"/>
          <w:sz w:val="24"/>
          <w:szCs w:val="24"/>
        </w:rPr>
        <w:t>技术评审表（附件12）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w:t>
      </w:r>
      <w:r>
        <w:rPr>
          <w:rFonts w:hint="eastAsia" w:cs="Times New Roman" w:asciiTheme="minorEastAsia" w:hAnsiTheme="minorEastAsia"/>
          <w:kern w:val="0"/>
          <w:sz w:val="24"/>
          <w:szCs w:val="24"/>
        </w:rPr>
        <w:t>商务评审表（附件13）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(5)保密承诺书（附件17）</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(9)良好的商业信誉和健全的财务会计制度证明材料：会计师事务所出具的近3年（不足3年以成立日期起算）审计报告主要内容或公司近3年财务报表，至少应包括资产负债表、利润表及现金流量表。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(11)人脸测温主机（含闸机支架）生产企业营业执照（进口产品需提供国内总代理营业执照）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(12)人脸测温主机（含闸机支架）生产企业对代理公司参与报价的授权书（进口产品需提供原产厂家对中国总代的中英文授权书复印件或同步翻译件。附件20）</w:t>
      </w:r>
    </w:p>
    <w:p>
      <w:pPr>
        <w:adjustRightInd w:val="0"/>
        <w:snapToGrid w:val="0"/>
        <w:spacing w:line="440" w:lineRule="exact"/>
        <w:ind w:firstLine="455" w:firstLineChars="197"/>
        <w:rPr>
          <w:rFonts w:cs="Times New Roman" w:asciiTheme="minorEastAsia" w:hAnsiTheme="minorEastAsia"/>
          <w:kern w:val="0"/>
          <w:sz w:val="24"/>
          <w:szCs w:val="24"/>
        </w:rPr>
      </w:pPr>
      <w:r>
        <w:rPr>
          <w:rFonts w:hint="eastAsia" w:cs="Times New Roman" w:asciiTheme="minorEastAsia" w:hAnsiTheme="minorEastAsia"/>
          <w:kern w:val="0"/>
          <w:sz w:val="24"/>
          <w:szCs w:val="24"/>
        </w:rPr>
        <w:t>(13)报价方认为需要加以说明的其他内容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报价方可以选择性提供其他资格证明文件，包括但不限于质量管理体系认证证书、环境管理体系认证证书、职业健康管理体系认证证书、3C认证、高新技术企业</w:t>
      </w:r>
      <w:r>
        <w:rPr>
          <w:rFonts w:hint="eastAsia" w:asciiTheme="majorEastAsia" w:hAnsiTheme="majorEastAsia" w:eastAsiaTheme="majorEastAsia"/>
          <w:sz w:val="24"/>
          <w:szCs w:val="24"/>
        </w:rPr>
        <w:t>、电子与智能化工程专业资质、发明专利证书和软件著作权证书</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20"/>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98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6.健全的财务会计制度证明材料：会计师事务所出具的近3年（不足3年以成立日期起算）审计报告主要内容或公司近3年财务报表，至少应包括资产负债表、利润表及现金流量表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pPr>
            <w:r>
              <w:rPr>
                <w:rFonts w:hint="eastAsia"/>
              </w:rPr>
              <w:t>8. 人脸测温主机（含闸机支架）生产企业营业执照（进口产品需提供国内总代理营业执照）</w:t>
            </w:r>
          </w:p>
        </w:tc>
      </w:tr>
      <w:tr>
        <w:tblPrEx>
          <w:tblCellMar>
            <w:top w:w="0" w:type="dxa"/>
            <w:left w:w="108" w:type="dxa"/>
            <w:bottom w:w="0" w:type="dxa"/>
            <w:right w:w="108" w:type="dxa"/>
          </w:tblCellMar>
        </w:tblPrEx>
        <w:trPr>
          <w:trHeight w:val="114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pPr>
            <w:r>
              <w:rPr>
                <w:rFonts w:hint="eastAsia"/>
              </w:rPr>
              <w:t>9. 人脸测温主机（含闸机支架）生产企业对代理公司参与报价的授权书（进口产品需提供原产厂家对中国总代的中英文授权书复印件或同步翻译件）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 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52"/>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tcBorders>
              <w:top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序号</w:t>
            </w:r>
          </w:p>
        </w:tc>
        <w:tc>
          <w:tcPr>
            <w:tcW w:w="8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项目</w:t>
            </w:r>
          </w:p>
        </w:tc>
        <w:tc>
          <w:tcPr>
            <w:tcW w:w="708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评审内容及规则</w:t>
            </w:r>
          </w:p>
        </w:tc>
        <w:tc>
          <w:tcPr>
            <w:tcW w:w="708" w:type="dxa"/>
            <w:tcBorders>
              <w:top w:val="single" w:color="000000" w:sz="4" w:space="0"/>
              <w:left w:val="single" w:color="000000" w:sz="4" w:space="0"/>
              <w:bottom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标准</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648" w:type="dxa"/>
            <w:gridSpan w:val="4"/>
            <w:tcBorders>
              <w:top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商务评审</w:t>
            </w:r>
          </w:p>
        </w:tc>
        <w:tc>
          <w:tcPr>
            <w:tcW w:w="708" w:type="dxa"/>
            <w:tcBorders>
              <w:top w:val="single" w:color="000000" w:sz="4" w:space="0"/>
              <w:left w:val="single" w:color="000000" w:sz="4" w:space="0"/>
            </w:tcBorders>
            <w:vAlign w:val="center"/>
          </w:tcPr>
          <w:p>
            <w:pPr>
              <w:adjustRightInd w:val="0"/>
              <w:snapToGrid w:val="0"/>
              <w:spacing w:line="300" w:lineRule="auto"/>
              <w:rPr>
                <w:rFonts w:ascii="宋体" w:hAnsi="宋体" w:eastAsia="宋体" w:cs="Times New Roman"/>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价  格</w:t>
            </w:r>
          </w:p>
        </w:tc>
        <w:tc>
          <w:tcPr>
            <w:tcW w:w="7088" w:type="dxa"/>
            <w:gridSpan w:val="2"/>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满足招标文件要求且报价最低的为评审基准价</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价格得分=（评审基准价/报价）×标准分值</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kern w:val="0"/>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业绩</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比较近三年（截止开标时间）所投产品的销售业绩。以提供的销售合同复印件为准，未盖章或盖章不清晰、总金额或数量不清晰的合同无效。</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业绩得分=（所投产品业绩/基准业绩）×标准分值</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基准业绩=近三年（截止开标时间）所投产品有效合同累计销售最高数量（以有效合同份数计算）</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企业</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规模</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2.根据报价方近三年缴纳社保</w:t>
            </w:r>
            <w:r>
              <w:rPr>
                <w:rFonts w:hint="eastAsia" w:ascii="宋体" w:hAnsi="宋体" w:eastAsia="宋体" w:cs="Times New Roman"/>
                <w:b/>
                <w:kern w:val="0"/>
                <w:sz w:val="21"/>
                <w:szCs w:val="21"/>
                <w:u w:val="single"/>
              </w:rPr>
              <w:t>总金额</w:t>
            </w:r>
            <w:r>
              <w:rPr>
                <w:rFonts w:hint="eastAsia" w:ascii="宋体" w:hAnsi="宋体" w:eastAsia="宋体" w:cs="Times New Roman"/>
                <w:kern w:val="0"/>
                <w:sz w:val="21"/>
                <w:szCs w:val="21"/>
              </w:rPr>
              <w:t>由大至小排名，第一名得1分，依次递减0.2分。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四</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信  誉</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1.报价方近两年连续获得税务部门颁发的企业纳税信用</w:t>
            </w:r>
            <w:r>
              <w:rPr>
                <w:rFonts w:hint="eastAsia" w:ascii="宋体" w:hAnsi="宋体" w:eastAsia="宋体" w:cs="Times New Roman"/>
                <w:b/>
                <w:kern w:val="0"/>
                <w:sz w:val="21"/>
                <w:szCs w:val="21"/>
                <w:u w:val="single"/>
              </w:rPr>
              <w:t>A级</w:t>
            </w:r>
            <w:r>
              <w:rPr>
                <w:rFonts w:hint="eastAsia" w:ascii="宋体" w:hAnsi="宋体" w:eastAsia="宋体" w:cs="Times New Roman"/>
                <w:kern w:val="0"/>
                <w:sz w:val="21"/>
                <w:szCs w:val="21"/>
              </w:rPr>
              <w:t>评价证书的得0.5分，其他得0分。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2.报价方近一年获得银行颁发的资信（信用）</w:t>
            </w:r>
            <w:r>
              <w:rPr>
                <w:rFonts w:hint="eastAsia" w:ascii="宋体" w:hAnsi="宋体" w:eastAsia="宋体" w:cs="Times New Roman"/>
                <w:b/>
                <w:kern w:val="0"/>
                <w:sz w:val="21"/>
                <w:szCs w:val="21"/>
                <w:u w:val="single"/>
              </w:rPr>
              <w:t>等级</w:t>
            </w:r>
            <w:r>
              <w:rPr>
                <w:rFonts w:hint="eastAsia" w:ascii="宋体" w:hAnsi="宋体" w:eastAsia="宋体" w:cs="Times New Roman"/>
                <w:kern w:val="0"/>
                <w:sz w:val="21"/>
                <w:szCs w:val="21"/>
              </w:rPr>
              <w:t>证明，级别最高的得0.5分，其他得0分。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五</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财务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状况</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六</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报价方</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性质</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报价方是</w:t>
            </w:r>
            <w:r>
              <w:rPr>
                <w:rFonts w:hint="eastAsia" w:ascii="宋体" w:hAnsi="宋体" w:eastAsia="宋体" w:cs="Times New Roman"/>
                <w:b/>
                <w:kern w:val="0"/>
                <w:sz w:val="21"/>
                <w:szCs w:val="21"/>
                <w:u w:val="single"/>
              </w:rPr>
              <w:t>生产企业或进口产品全国（大区）总代理</w:t>
            </w:r>
            <w:r>
              <w:rPr>
                <w:rFonts w:hint="eastAsia" w:ascii="宋体" w:hAnsi="宋体" w:eastAsia="宋体" w:cs="Times New Roman"/>
                <w:kern w:val="0"/>
                <w:sz w:val="21"/>
                <w:szCs w:val="21"/>
              </w:rPr>
              <w:t>的得标准分值，不是的得0分。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七</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特色商务</w:t>
            </w:r>
          </w:p>
        </w:tc>
        <w:tc>
          <w:tcPr>
            <w:tcW w:w="7088" w:type="dxa"/>
            <w:gridSpan w:val="2"/>
            <w:tcBorders>
              <w:top w:val="single" w:color="auto" w:sz="4" w:space="0"/>
            </w:tcBorders>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color w:val="000000" w:themeColor="text1"/>
                <w:kern w:val="0"/>
                <w:sz w:val="21"/>
                <w:szCs w:val="21"/>
              </w:rPr>
              <w:t>投标公司为上市公司或为所投产品行业标准制定者得</w:t>
            </w:r>
            <w:r>
              <w:rPr>
                <w:rFonts w:ascii="宋体" w:hAnsi="宋体" w:eastAsia="宋体" w:cs="Times New Roman"/>
                <w:color w:val="000000" w:themeColor="text1"/>
                <w:kern w:val="0"/>
                <w:sz w:val="21"/>
                <w:szCs w:val="21"/>
              </w:rPr>
              <w:t>4-5分，所投产品标准达到行业领先水平得2-3分，达到区域领先的得1分。</w:t>
            </w:r>
            <w:r>
              <w:rPr>
                <w:rFonts w:hint="eastAsia" w:ascii="宋体" w:hAnsi="宋体" w:eastAsia="宋体" w:cs="Times New Roman"/>
                <w:color w:val="000000" w:themeColor="text1"/>
                <w:kern w:val="0"/>
                <w:sz w:val="21"/>
                <w:szCs w:val="21"/>
              </w:rPr>
              <w:t>（提供证明材料）</w:t>
            </w:r>
          </w:p>
        </w:tc>
        <w:tc>
          <w:tcPr>
            <w:tcW w:w="708" w:type="dxa"/>
            <w:tcBorders>
              <w:top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技术评审</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质量</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控制</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（5分）</w:t>
            </w: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 投标产品具备有效的节字标志认证证书（CQC）和中国环境标志认证证书（CEC）的，1项各得0.5分。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 根据投标产品平均无故障时间（MTBF）由长至短排名，排名第一的得1分，其余按排名依次递减0.4分，最低或没有得0分。企业需提供无故障检测证明材料。</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3. 投标产品生产企业提供产品噪声、防辐射、防尘、恶劣供电环境、防腐检验、环境应力等专项检验证书的，有一项得0.25分，最多得2分，未提供不得分。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4.开发商为高新技术企业的得标准分，否则得0分。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5. 生产企业为国家级技术中心的得0.5分，省级技术中心的得0.25分。（提供相关证明材料）</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产品技术性能指标参数满足偏离情况（20分）</w:t>
            </w: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符合招标文件技术要求的有效起评分为</w:t>
            </w:r>
            <w:r>
              <w:rPr>
                <w:rFonts w:ascii="宋体" w:hAnsi="宋体" w:eastAsia="宋体" w:cs="Times New Roman"/>
                <w:kern w:val="0"/>
                <w:sz w:val="21"/>
                <w:szCs w:val="21"/>
              </w:rPr>
              <w:t>5</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 关键重要技术指标参数（★）正偏离，每条加</w:t>
            </w:r>
            <w:r>
              <w:rPr>
                <w:rFonts w:ascii="宋体" w:hAnsi="宋体" w:eastAsia="宋体" w:cs="Times New Roman"/>
                <w:kern w:val="0"/>
                <w:sz w:val="21"/>
                <w:szCs w:val="21"/>
              </w:rPr>
              <w:t>1</w:t>
            </w:r>
            <w:r>
              <w:rPr>
                <w:rFonts w:hint="eastAsia" w:ascii="宋体" w:hAnsi="宋体" w:eastAsia="宋体" w:cs="Times New Roman"/>
                <w:kern w:val="0"/>
                <w:sz w:val="21"/>
                <w:szCs w:val="21"/>
              </w:rPr>
              <w:t>.5分，最多加</w:t>
            </w:r>
            <w:r>
              <w:rPr>
                <w:rFonts w:ascii="宋体" w:hAnsi="宋体" w:eastAsia="宋体" w:cs="Times New Roman"/>
                <w:kern w:val="0"/>
                <w:sz w:val="21"/>
                <w:szCs w:val="21"/>
              </w:rPr>
              <w:t>10</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lang w:val="zh-CN"/>
              </w:rPr>
            </w:pPr>
            <w:r>
              <w:rPr>
                <w:rFonts w:hint="eastAsia" w:ascii="宋体" w:hAnsi="宋体" w:eastAsia="宋体" w:cs="Times New Roman"/>
                <w:kern w:val="0"/>
                <w:sz w:val="21"/>
                <w:szCs w:val="21"/>
              </w:rPr>
              <w:t>2.</w:t>
            </w:r>
            <w:r>
              <w:rPr>
                <w:rFonts w:hint="eastAsia" w:ascii="宋体" w:hAnsi="宋体" w:eastAsia="宋体" w:cs="Times New Roman"/>
                <w:kern w:val="0"/>
                <w:sz w:val="21"/>
                <w:szCs w:val="21"/>
                <w:lang w:val="zh-CN"/>
              </w:rPr>
              <w:t xml:space="preserve"> 一般技术指标参数正偏离每条加</w:t>
            </w:r>
            <w:r>
              <w:rPr>
                <w:rFonts w:ascii="宋体" w:hAnsi="宋体" w:eastAsia="宋体" w:cs="Times New Roman"/>
                <w:kern w:val="0"/>
                <w:sz w:val="21"/>
                <w:szCs w:val="21"/>
                <w:lang w:val="zh-CN"/>
              </w:rPr>
              <w:t>1</w:t>
            </w:r>
            <w:r>
              <w:rPr>
                <w:rFonts w:hint="eastAsia" w:ascii="宋体" w:hAnsi="宋体" w:eastAsia="宋体" w:cs="Times New Roman"/>
                <w:kern w:val="0"/>
                <w:sz w:val="21"/>
                <w:szCs w:val="21"/>
                <w:lang w:val="zh-CN"/>
              </w:rPr>
              <w:t>分，最多加</w:t>
            </w:r>
            <w:r>
              <w:rPr>
                <w:rFonts w:ascii="宋体" w:hAnsi="宋体" w:eastAsia="宋体" w:cs="Times New Roman"/>
                <w:kern w:val="0"/>
                <w:sz w:val="21"/>
                <w:szCs w:val="21"/>
                <w:lang w:val="zh-CN"/>
              </w:rPr>
              <w:t>5</w:t>
            </w:r>
            <w:r>
              <w:rPr>
                <w:rFonts w:hint="eastAsia" w:ascii="宋体" w:hAnsi="宋体" w:eastAsia="宋体" w:cs="Times New Roman"/>
                <w:kern w:val="0"/>
                <w:sz w:val="21"/>
                <w:szCs w:val="21"/>
                <w:lang w:val="zh-CN"/>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3.</w:t>
            </w:r>
            <w:r>
              <w:rPr>
                <w:rFonts w:hint="eastAsia" w:ascii="宋体" w:hAnsi="宋体" w:eastAsia="宋体" w:cs="Times New Roman"/>
                <w:kern w:val="0"/>
                <w:sz w:val="21"/>
                <w:szCs w:val="21"/>
                <w:lang w:val="zh-CN"/>
              </w:rPr>
              <w:t xml:space="preserve"> 一般技术指标参数</w:t>
            </w:r>
            <w:r>
              <w:rPr>
                <w:rFonts w:hint="eastAsia" w:ascii="宋体" w:hAnsi="宋体" w:eastAsia="宋体" w:cs="Times New Roman"/>
                <w:kern w:val="0"/>
                <w:sz w:val="21"/>
                <w:szCs w:val="21"/>
              </w:rPr>
              <w:t>负偏离，每条扣</w:t>
            </w:r>
            <w:r>
              <w:rPr>
                <w:rFonts w:ascii="宋体" w:hAnsi="宋体" w:eastAsia="宋体" w:cs="Times New Roman"/>
                <w:kern w:val="0"/>
                <w:sz w:val="21"/>
                <w:szCs w:val="21"/>
              </w:rPr>
              <w:t>1</w:t>
            </w:r>
            <w:r>
              <w:rPr>
                <w:rFonts w:hint="eastAsia" w:ascii="宋体" w:hAnsi="宋体" w:eastAsia="宋体" w:cs="Times New Roman"/>
                <w:kern w:val="0"/>
                <w:sz w:val="21"/>
                <w:szCs w:val="21"/>
              </w:rPr>
              <w:t>分，扣完为止</w:t>
            </w:r>
          </w:p>
        </w:tc>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kern w:val="0"/>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tcBorders>
            <w:shd w:val="clear" w:color="auto" w:fill="auto"/>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产品配置不齐全或性能用途与招标要求不符，“产品技术性能指标参数满足偏离情况”总得分为0分。</w:t>
            </w:r>
          </w:p>
        </w:tc>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售后</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服务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（10分）</w:t>
            </w: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供货周期：是否提供明确、合理的项目实施周期和进度表。最优得标准分，其余依次递减0.5分，最低得0分。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根据企业服务方式、现场支持、服务费用、服务等级等因素评分，最优得标准分，其余依次递减0.5分，最低得0分。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根据硬件使用过程中安全服务和后期技术咨询承诺情况评分，最优得标准分，其余依次递减0.5分，最低得0分。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姚老师、陈老师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023-68766150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且通过医院价格审核，确定该项目排名第一的报价方为该项目成交人。</w:t>
      </w:r>
      <w:r>
        <w:rPr>
          <w:rFonts w:hint="eastAsia" w:ascii="宋体" w:hAnsi="宋体" w:eastAsia="宋体" w:cs="宋体"/>
          <w:snapToGrid w:val="0"/>
          <w:kern w:val="0"/>
          <w:sz w:val="24"/>
          <w:szCs w:val="24"/>
        </w:rPr>
        <w:t>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435540981"/>
      <w:bookmarkStart w:id="16" w:name="_Toc390713969"/>
      <w:bookmarkStart w:id="17" w:name="_Toc43485654"/>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spacing w:line="360" w:lineRule="auto"/>
        <w:ind w:right="1212"/>
        <w:jc w:val="center"/>
        <w:rPr>
          <w:rFonts w:ascii="宋体" w:hAnsi="宋体"/>
          <w:b/>
          <w:bCs/>
          <w:szCs w:val="21"/>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hint="eastAsia" w:ascii="宋体" w:hAnsi="宋体"/>
          <w:b/>
          <w:bCs/>
          <w:szCs w:val="21"/>
        </w:rPr>
        <w:t xml:space="preserve">                   </w:t>
      </w:r>
      <w:r>
        <w:rPr>
          <w:rFonts w:hint="eastAsia" w:ascii="宋体" w:hAnsi="宋体"/>
          <w:sz w:val="18"/>
          <w:szCs w:val="18"/>
        </w:rPr>
        <w:t>合同编号：</w:t>
      </w:r>
      <w:r>
        <w:rPr>
          <w:rFonts w:hint="eastAsia" w:ascii="宋体" w:hAnsi="宋体"/>
          <w:sz w:val="18"/>
          <w:szCs w:val="18"/>
          <w:u w:val="single"/>
        </w:rPr>
        <w:t xml:space="preserve">                  </w:t>
      </w:r>
    </w:p>
    <w:p>
      <w:pPr>
        <w:spacing w:line="360" w:lineRule="auto"/>
        <w:jc w:val="center"/>
        <w:rPr>
          <w:rFonts w:ascii="宋体" w:hAnsi="宋体"/>
          <w:b/>
          <w:bCs/>
          <w:sz w:val="72"/>
          <w:szCs w:val="72"/>
        </w:rPr>
      </w:pPr>
    </w:p>
    <w:p>
      <w:pPr>
        <w:spacing w:line="360" w:lineRule="auto"/>
        <w:jc w:val="center"/>
        <w:rPr>
          <w:rFonts w:ascii="宋体" w:hAnsi="宋体"/>
          <w:b/>
          <w:bCs/>
          <w:sz w:val="72"/>
          <w:szCs w:val="72"/>
        </w:rPr>
      </w:pPr>
      <w:r>
        <w:rPr>
          <w:rFonts w:hint="eastAsia" w:ascii="宋体" w:hAnsi="宋体"/>
          <w:b/>
          <w:bCs/>
          <w:sz w:val="72"/>
          <w:szCs w:val="72"/>
        </w:rPr>
        <w:t>信息类项目合同书</w:t>
      </w:r>
    </w:p>
    <w:p>
      <w:pPr>
        <w:spacing w:line="360" w:lineRule="auto"/>
        <w:ind w:left="700" w:hanging="698" w:hangingChars="99"/>
        <w:jc w:val="center"/>
        <w:rPr>
          <w:rFonts w:ascii="宋体" w:hAnsi="宋体"/>
          <w:b/>
          <w:bCs/>
          <w:sz w:val="72"/>
          <w:szCs w:val="72"/>
        </w:rPr>
      </w:pPr>
    </w:p>
    <w:p>
      <w:pPr>
        <w:spacing w:line="360" w:lineRule="auto"/>
        <w:rPr>
          <w:rFonts w:ascii="宋体" w:hAnsi="宋体"/>
          <w:b/>
          <w:bCs/>
          <w:sz w:val="32"/>
          <w:szCs w:val="32"/>
        </w:rPr>
      </w:pPr>
    </w:p>
    <w:p>
      <w:pPr>
        <w:spacing w:line="360" w:lineRule="auto"/>
        <w:ind w:firstLine="854" w:firstLineChars="280"/>
        <w:rPr>
          <w:rFonts w:ascii="宋体" w:hAnsi="宋体"/>
          <w:b/>
          <w:bCs/>
          <w:sz w:val="32"/>
          <w:szCs w:val="32"/>
        </w:rPr>
      </w:pPr>
      <w:r>
        <w:rPr>
          <w:rFonts w:hint="eastAsia" w:ascii="宋体" w:hAnsi="宋体"/>
          <w:b/>
          <w:bCs/>
          <w:sz w:val="32"/>
          <w:szCs w:val="32"/>
        </w:rPr>
        <w:t xml:space="preserve">项目名称: </w:t>
      </w:r>
    </w:p>
    <w:p>
      <w:pPr>
        <w:spacing w:line="360" w:lineRule="auto"/>
        <w:ind w:firstLine="854" w:firstLineChars="280"/>
        <w:rPr>
          <w:rFonts w:ascii="宋体" w:hAnsi="宋体"/>
          <w:b/>
          <w:bCs/>
          <w:sz w:val="32"/>
          <w:szCs w:val="32"/>
        </w:rPr>
      </w:pPr>
      <w:r>
        <w:rPr>
          <w:rFonts w:hint="eastAsia" w:ascii="宋体" w:hAnsi="宋体"/>
          <w:b/>
          <w:bCs/>
          <w:sz w:val="32"/>
          <w:szCs w:val="32"/>
        </w:rPr>
        <w:t>项目编号:</w:t>
      </w:r>
    </w:p>
    <w:p>
      <w:pPr>
        <w:spacing w:line="360" w:lineRule="auto"/>
        <w:ind w:firstLine="854" w:firstLineChars="280"/>
        <w:rPr>
          <w:rFonts w:ascii="宋体" w:hAnsi="宋体"/>
          <w:b/>
          <w:bCs/>
          <w:sz w:val="32"/>
          <w:szCs w:val="32"/>
          <w:u w:val="single"/>
        </w:rPr>
      </w:pPr>
      <w:r>
        <w:rPr>
          <w:rFonts w:hint="eastAsia" w:ascii="宋体" w:hAnsi="宋体"/>
          <w:b/>
          <w:bCs/>
          <w:sz w:val="32"/>
          <w:szCs w:val="32"/>
        </w:rPr>
        <w:t>甲    方:</w:t>
      </w:r>
    </w:p>
    <w:p>
      <w:pPr>
        <w:spacing w:line="360" w:lineRule="auto"/>
        <w:ind w:firstLine="854" w:firstLineChars="280"/>
        <w:rPr>
          <w:rFonts w:ascii="宋体" w:hAnsi="宋体"/>
          <w:b/>
          <w:bCs/>
          <w:sz w:val="32"/>
          <w:szCs w:val="32"/>
          <w:u w:val="single"/>
        </w:rPr>
      </w:pPr>
      <w:r>
        <w:rPr>
          <w:rFonts w:hint="eastAsia" w:ascii="宋体" w:hAnsi="宋体"/>
          <w:b/>
          <w:bCs/>
          <w:sz w:val="32"/>
          <w:szCs w:val="32"/>
        </w:rPr>
        <w:t>乙    方:</w:t>
      </w:r>
    </w:p>
    <w:p>
      <w:pPr>
        <w:spacing w:line="360" w:lineRule="auto"/>
        <w:rPr>
          <w:rFonts w:ascii="宋体" w:hAnsi="宋体"/>
          <w:b/>
          <w:bCs/>
          <w:sz w:val="32"/>
          <w:szCs w:val="32"/>
        </w:rPr>
      </w:pPr>
    </w:p>
    <w:p>
      <w:pPr>
        <w:spacing w:line="360" w:lineRule="auto"/>
        <w:ind w:firstLine="2989" w:firstLineChars="980"/>
        <w:rPr>
          <w:rFonts w:ascii="宋体" w:hAnsi="宋体"/>
          <w:b/>
          <w:bCs/>
          <w:sz w:val="32"/>
          <w:szCs w:val="32"/>
        </w:rPr>
      </w:pPr>
    </w:p>
    <w:p>
      <w:pPr>
        <w:spacing w:line="360" w:lineRule="auto"/>
        <w:ind w:firstLine="2496" w:firstLineChars="1280"/>
        <w:rPr>
          <w:rFonts w:ascii="宋体" w:hAnsi="宋体"/>
          <w:bCs/>
        </w:rPr>
      </w:pPr>
      <w:r>
        <w:rPr>
          <w:rFonts w:hint="eastAsia" w:ascii="宋体" w:hAnsi="宋体"/>
          <w:bCs/>
        </w:rPr>
        <w:t>签署日期：   年   月   日</w:t>
      </w: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adjustRightInd w:val="0"/>
        <w:snapToGrid w:val="0"/>
        <w:spacing w:line="360" w:lineRule="auto"/>
        <w:jc w:val="left"/>
        <w:rPr>
          <w:sz w:val="24"/>
        </w:rPr>
      </w:pPr>
      <w:r>
        <w:rPr>
          <w:rFonts w:hint="eastAsia"/>
          <w:sz w:val="24"/>
        </w:rPr>
        <w:t>根据《中华人民共和国合同法》的有关规定，就甲方向乙方订购“</w:t>
      </w:r>
      <w:r>
        <w:rPr>
          <w:rFonts w:hint="eastAsia"/>
          <w:sz w:val="24"/>
          <w:u w:val="single"/>
        </w:rPr>
        <w:t xml:space="preserve">             </w:t>
      </w:r>
      <w:r>
        <w:rPr>
          <w:rFonts w:hint="eastAsia"/>
          <w:sz w:val="24"/>
        </w:rPr>
        <w:t>”，甲、乙双方在平等、自愿的基础上，经过充分协商一致，达成如下合同，以便共同遵守：</w:t>
      </w:r>
    </w:p>
    <w:p>
      <w:pPr>
        <w:spacing w:beforeLines="50" w:line="440" w:lineRule="exact"/>
        <w:rPr>
          <w:b/>
          <w:sz w:val="24"/>
        </w:rPr>
      </w:pPr>
      <w:r>
        <w:rPr>
          <w:rFonts w:hint="eastAsia"/>
          <w:b/>
          <w:sz w:val="24"/>
        </w:rPr>
        <w:t>一、产品</w:t>
      </w:r>
      <w:r>
        <w:rPr>
          <w:rFonts w:hint="eastAsia" w:ascii="宋体" w:hAnsi="宋体"/>
          <w:b/>
          <w:color w:val="000000"/>
          <w:sz w:val="24"/>
        </w:rPr>
        <w:t>清单列表</w:t>
      </w:r>
    </w:p>
    <w:tbl>
      <w:tblPr>
        <w:tblStyle w:val="20"/>
        <w:tblW w:w="99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984"/>
        <w:gridCol w:w="709"/>
        <w:gridCol w:w="1559"/>
        <w:gridCol w:w="1134"/>
        <w:gridCol w:w="127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86" w:type="dxa"/>
            <w:vAlign w:val="center"/>
          </w:tcPr>
          <w:p>
            <w:pPr>
              <w:spacing w:line="360" w:lineRule="auto"/>
              <w:jc w:val="center"/>
              <w:rPr>
                <w:rFonts w:ascii="宋体" w:hAnsi="宋体"/>
                <w:sz w:val="24"/>
              </w:rPr>
            </w:pPr>
            <w:r>
              <w:rPr>
                <w:rFonts w:hint="eastAsia" w:ascii="宋体" w:hAnsi="宋体"/>
                <w:sz w:val="24"/>
              </w:rPr>
              <w:t>产品</w:t>
            </w:r>
            <w:r>
              <w:rPr>
                <w:rFonts w:ascii="宋体" w:hAnsi="宋体"/>
                <w:sz w:val="24"/>
              </w:rPr>
              <w:t>名称</w:t>
            </w:r>
          </w:p>
        </w:tc>
        <w:tc>
          <w:tcPr>
            <w:tcW w:w="1984" w:type="dxa"/>
            <w:vAlign w:val="center"/>
          </w:tcPr>
          <w:p>
            <w:pPr>
              <w:spacing w:line="360" w:lineRule="auto"/>
              <w:jc w:val="center"/>
              <w:rPr>
                <w:rFonts w:ascii="宋体" w:hAnsi="宋体"/>
                <w:sz w:val="24"/>
              </w:rPr>
            </w:pPr>
            <w:r>
              <w:rPr>
                <w:rFonts w:ascii="宋体" w:hAnsi="宋体"/>
                <w:sz w:val="24"/>
              </w:rPr>
              <w:t>规格型号</w:t>
            </w:r>
          </w:p>
        </w:tc>
        <w:tc>
          <w:tcPr>
            <w:tcW w:w="709" w:type="dxa"/>
            <w:vAlign w:val="center"/>
          </w:tcPr>
          <w:p>
            <w:pPr>
              <w:spacing w:line="360" w:lineRule="auto"/>
              <w:jc w:val="center"/>
              <w:rPr>
                <w:rFonts w:ascii="宋体" w:hAnsi="宋体"/>
                <w:sz w:val="24"/>
              </w:rPr>
            </w:pPr>
            <w:r>
              <w:rPr>
                <w:rFonts w:ascii="宋体" w:hAnsi="宋体"/>
                <w:sz w:val="24"/>
              </w:rPr>
              <w:t>数量</w:t>
            </w:r>
          </w:p>
        </w:tc>
        <w:tc>
          <w:tcPr>
            <w:tcW w:w="1559" w:type="dxa"/>
            <w:vAlign w:val="center"/>
          </w:tcPr>
          <w:p>
            <w:pPr>
              <w:spacing w:line="360" w:lineRule="auto"/>
              <w:jc w:val="center"/>
              <w:rPr>
                <w:rFonts w:ascii="宋体" w:hAnsi="宋体"/>
                <w:sz w:val="24"/>
              </w:rPr>
            </w:pPr>
            <w:r>
              <w:rPr>
                <w:rFonts w:ascii="宋体" w:hAnsi="宋体"/>
                <w:sz w:val="24"/>
              </w:rPr>
              <w:t>单价</w:t>
            </w:r>
          </w:p>
        </w:tc>
        <w:tc>
          <w:tcPr>
            <w:tcW w:w="1134" w:type="dxa"/>
            <w:vAlign w:val="center"/>
          </w:tcPr>
          <w:p>
            <w:pPr>
              <w:spacing w:line="360" w:lineRule="auto"/>
              <w:jc w:val="center"/>
              <w:rPr>
                <w:rFonts w:ascii="宋体" w:hAnsi="宋体"/>
                <w:sz w:val="24"/>
              </w:rPr>
            </w:pPr>
            <w:r>
              <w:rPr>
                <w:rFonts w:ascii="宋体" w:hAnsi="宋体"/>
                <w:sz w:val="24"/>
              </w:rPr>
              <w:t>总价</w:t>
            </w:r>
          </w:p>
        </w:tc>
        <w:tc>
          <w:tcPr>
            <w:tcW w:w="1276" w:type="dxa"/>
            <w:vAlign w:val="center"/>
          </w:tcPr>
          <w:p>
            <w:pPr>
              <w:spacing w:line="360" w:lineRule="auto"/>
              <w:jc w:val="center"/>
              <w:rPr>
                <w:rFonts w:ascii="宋体" w:hAnsi="宋体"/>
                <w:sz w:val="24"/>
              </w:rPr>
            </w:pPr>
            <w:r>
              <w:rPr>
                <w:rFonts w:ascii="宋体" w:hAnsi="宋体"/>
                <w:sz w:val="24"/>
              </w:rPr>
              <w:t>交货时间</w:t>
            </w:r>
          </w:p>
        </w:tc>
        <w:tc>
          <w:tcPr>
            <w:tcW w:w="1298" w:type="dxa"/>
            <w:vAlign w:val="center"/>
          </w:tcPr>
          <w:p>
            <w:pPr>
              <w:spacing w:line="360" w:lineRule="auto"/>
              <w:jc w:val="center"/>
              <w:rPr>
                <w:rFonts w:ascii="宋体" w:hAnsi="宋体"/>
                <w:sz w:val="24"/>
              </w:rPr>
            </w:pPr>
            <w:r>
              <w:rPr>
                <w:rFonts w:ascii="宋体" w:hAnsi="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jc w:val="left"/>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restart"/>
            <w:vAlign w:val="center"/>
          </w:tcPr>
          <w:p>
            <w:pPr>
              <w:spacing w:line="360" w:lineRule="auto"/>
              <w:rPr>
                <w:rFonts w:ascii="宋体" w:hAnsi="宋体"/>
                <w:sz w:val="24"/>
              </w:rPr>
            </w:pPr>
          </w:p>
        </w:tc>
        <w:tc>
          <w:tcPr>
            <w:tcW w:w="1298" w:type="dxa"/>
            <w:vMerge w:val="restar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946" w:type="dxa"/>
            <w:gridSpan w:val="7"/>
            <w:vAlign w:val="center"/>
          </w:tcPr>
          <w:p>
            <w:pPr>
              <w:spacing w:line="360" w:lineRule="auto"/>
              <w:rPr>
                <w:rFonts w:ascii="宋体" w:hAnsi="宋体"/>
                <w:sz w:val="24"/>
              </w:rPr>
            </w:pPr>
            <w:r>
              <w:rPr>
                <w:rFonts w:ascii="宋体" w:hAnsi="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ascii="宋体" w:hAnsi="宋体"/>
                <w:sz w:val="24"/>
              </w:rPr>
              <w:t xml:space="preserve">合计人民币（大写）：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hint="eastAsia" w:ascii="宋体" w:hAnsi="宋体"/>
                <w:sz w:val="24"/>
              </w:rPr>
              <w:t>备注：具体配置请详见附件</w:t>
            </w:r>
          </w:p>
        </w:tc>
      </w:tr>
    </w:tbl>
    <w:p>
      <w:pPr>
        <w:spacing w:line="440" w:lineRule="exact"/>
        <w:rPr>
          <w:rFonts w:ascii="宋体" w:hAnsi="宋体"/>
          <w:sz w:val="24"/>
        </w:rPr>
      </w:pPr>
    </w:p>
    <w:p>
      <w:pPr>
        <w:spacing w:line="440" w:lineRule="exact"/>
        <w:rPr>
          <w:b/>
          <w:sz w:val="24"/>
        </w:rPr>
      </w:pPr>
      <w:bookmarkStart w:id="19" w:name="_Toc86481558"/>
      <w:r>
        <w:rPr>
          <w:rFonts w:hint="eastAsia"/>
          <w:b/>
          <w:sz w:val="24"/>
        </w:rPr>
        <w:t>二、</w:t>
      </w:r>
      <w:bookmarkEnd w:id="19"/>
      <w:r>
        <w:rPr>
          <w:rFonts w:hint="eastAsia"/>
          <w:b/>
          <w:sz w:val="24"/>
        </w:rPr>
        <w:t>交货期</w:t>
      </w:r>
    </w:p>
    <w:p>
      <w:pPr>
        <w:adjustRightInd w:val="0"/>
        <w:snapToGrid w:val="0"/>
        <w:spacing w:line="360" w:lineRule="auto"/>
        <w:ind w:firstLine="540"/>
        <w:rPr>
          <w:rFonts w:ascii="宋体" w:hAnsi="宋体"/>
          <w:sz w:val="24"/>
        </w:rPr>
      </w:pPr>
      <w:r>
        <w:rPr>
          <w:rFonts w:hint="eastAsia" w:ascii="宋体" w:hAnsi="宋体"/>
          <w:sz w:val="24"/>
        </w:rPr>
        <w:t>合同签订后</w:t>
      </w:r>
      <w:r>
        <w:rPr>
          <w:rFonts w:hint="eastAsia" w:ascii="宋体" w:hAnsi="宋体"/>
          <w:sz w:val="24"/>
          <w:u w:val="single"/>
        </w:rPr>
        <w:t xml:space="preserve">          </w:t>
      </w:r>
      <w:r>
        <w:rPr>
          <w:rFonts w:hint="eastAsia" w:ascii="宋体" w:hAnsi="宋体"/>
          <w:sz w:val="24"/>
        </w:rPr>
        <w:t>天内完成</w:t>
      </w:r>
      <w:r>
        <w:rPr>
          <w:rFonts w:ascii="宋体" w:hAnsi="宋体"/>
          <w:sz w:val="24"/>
        </w:rPr>
        <w:t>交货并完成安装调试</w:t>
      </w:r>
      <w:r>
        <w:rPr>
          <w:rFonts w:hint="eastAsia" w:ascii="宋体" w:hAnsi="宋体"/>
          <w:sz w:val="24"/>
        </w:rPr>
        <w:t>。</w:t>
      </w:r>
    </w:p>
    <w:p>
      <w:pPr>
        <w:adjustRightInd w:val="0"/>
        <w:snapToGrid w:val="0"/>
        <w:spacing w:line="360" w:lineRule="auto"/>
        <w:ind w:firstLine="540"/>
        <w:rPr>
          <w:rFonts w:ascii="宋体" w:hAnsi="宋体"/>
          <w:sz w:val="24"/>
        </w:rPr>
      </w:pPr>
    </w:p>
    <w:p>
      <w:pPr>
        <w:spacing w:line="440" w:lineRule="exact"/>
        <w:rPr>
          <w:b/>
          <w:sz w:val="24"/>
        </w:rPr>
      </w:pPr>
      <w:bookmarkStart w:id="20" w:name="_Toc86481561"/>
      <w:r>
        <w:rPr>
          <w:rFonts w:hint="eastAsia"/>
          <w:b/>
          <w:sz w:val="24"/>
        </w:rPr>
        <w:t>三、</w:t>
      </w:r>
      <w:bookmarkEnd w:id="20"/>
      <w:r>
        <w:rPr>
          <w:rFonts w:hint="eastAsia"/>
          <w:b/>
          <w:sz w:val="24"/>
        </w:rPr>
        <w:t>原厂质保期</w:t>
      </w:r>
    </w:p>
    <w:p>
      <w:pPr>
        <w:pStyle w:val="17"/>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r>
        <w:rPr>
          <w:rFonts w:hint="eastAsia" w:ascii="宋体" w:hAnsi="宋体" w:eastAsia="宋体"/>
          <w:kern w:val="2"/>
          <w:sz w:val="24"/>
          <w:szCs w:val="24"/>
        </w:rPr>
        <w:t>质保期：</w:t>
      </w:r>
      <w:r>
        <w:rPr>
          <w:rFonts w:hint="eastAsia" w:ascii="宋体" w:hAnsi="宋体" w:eastAsia="宋体"/>
          <w:kern w:val="2"/>
          <w:sz w:val="24"/>
          <w:szCs w:val="24"/>
          <w:u w:val="single"/>
        </w:rPr>
        <w:t xml:space="preserve">             </w:t>
      </w:r>
    </w:p>
    <w:p>
      <w:pPr>
        <w:pStyle w:val="17"/>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p>
    <w:p>
      <w:pPr>
        <w:spacing w:line="440" w:lineRule="exact"/>
        <w:rPr>
          <w:b/>
          <w:sz w:val="24"/>
        </w:rPr>
      </w:pPr>
      <w:bookmarkStart w:id="21" w:name="_Toc86481563"/>
      <w:r>
        <w:rPr>
          <w:rFonts w:hint="eastAsia"/>
          <w:b/>
          <w:sz w:val="24"/>
        </w:rPr>
        <w:t>四、</w:t>
      </w:r>
      <w:bookmarkEnd w:id="21"/>
      <w:r>
        <w:rPr>
          <w:rFonts w:hint="eastAsia"/>
          <w:b/>
          <w:sz w:val="24"/>
        </w:rPr>
        <w:t>验收</w:t>
      </w:r>
    </w:p>
    <w:p>
      <w:pPr>
        <w:pStyle w:val="17"/>
        <w:tabs>
          <w:tab w:val="left" w:pos="645"/>
          <w:tab w:val="clear" w:pos="916"/>
        </w:tabs>
        <w:adjustRightInd w:val="0"/>
        <w:snapToGrid w:val="0"/>
        <w:spacing w:line="360" w:lineRule="auto"/>
        <w:ind w:firstLine="450" w:firstLineChars="200"/>
        <w:rPr>
          <w:rFonts w:ascii="宋体" w:hAnsi="宋体" w:eastAsia="宋体"/>
          <w:kern w:val="2"/>
          <w:sz w:val="24"/>
          <w:szCs w:val="24"/>
        </w:rPr>
      </w:pPr>
      <w:r>
        <w:rPr>
          <w:rFonts w:hint="eastAsia" w:ascii="宋体" w:hAnsi="宋体" w:eastAsia="宋体"/>
          <w:kern w:val="2"/>
          <w:sz w:val="24"/>
          <w:szCs w:val="24"/>
        </w:rPr>
        <w:t>安装调试完成</w:t>
      </w:r>
      <w:r>
        <w:rPr>
          <w:rFonts w:hint="eastAsia" w:ascii="宋体" w:hAnsi="宋体" w:eastAsia="宋体"/>
          <w:kern w:val="2"/>
          <w:sz w:val="24"/>
          <w:szCs w:val="24"/>
          <w:u w:val="single"/>
        </w:rPr>
        <w:t>10</w:t>
      </w:r>
      <w:r>
        <w:rPr>
          <w:rFonts w:hint="eastAsia" w:ascii="宋体" w:hAnsi="宋体" w:eastAsia="宋体"/>
          <w:kern w:val="2"/>
          <w:sz w:val="24"/>
          <w:szCs w:val="24"/>
        </w:rPr>
        <w:t>日后甲方组织相关人员进行验收，验收报告由甲方签字，乙方需出具相关硬件技术资料、文档给甲方。</w:t>
      </w:r>
    </w:p>
    <w:p>
      <w:pPr>
        <w:spacing w:line="440" w:lineRule="exact"/>
        <w:rPr>
          <w:b/>
          <w:sz w:val="24"/>
        </w:rPr>
      </w:pPr>
      <w:bookmarkStart w:id="22" w:name="_Toc39653413"/>
      <w:bookmarkStart w:id="23" w:name="_Toc39653189"/>
      <w:r>
        <w:rPr>
          <w:rFonts w:hint="eastAsia"/>
          <w:b/>
          <w:sz w:val="24"/>
        </w:rPr>
        <w:t>五、付款方式</w:t>
      </w:r>
      <w:bookmarkEnd w:id="22"/>
      <w:bookmarkEnd w:id="23"/>
    </w:p>
    <w:p>
      <w:pPr>
        <w:adjustRightInd w:val="0"/>
        <w:snapToGrid w:val="0"/>
        <w:spacing w:line="360" w:lineRule="auto"/>
        <w:ind w:firstLine="450" w:firstLineChars="200"/>
        <w:rPr>
          <w:rFonts w:ascii="宋体" w:hAnsi="宋体"/>
          <w:sz w:val="24"/>
        </w:rPr>
      </w:pPr>
      <w:r>
        <w:rPr>
          <w:rFonts w:hint="eastAsia" w:ascii="宋体" w:hAnsi="宋体"/>
          <w:sz w:val="24"/>
        </w:rPr>
        <w:t>甲方验收合格后，依据验收表和发票，甲方在两个月内向乙方支付合同总额的95%，即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，余5%即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，作为质保金质保期满后支付。</w:t>
      </w:r>
    </w:p>
    <w:p>
      <w:pPr>
        <w:adjustRightInd w:val="0"/>
        <w:snapToGrid w:val="0"/>
        <w:spacing w:line="360" w:lineRule="auto"/>
        <w:rPr>
          <w:rFonts w:ascii="宋体" w:hAnsi="宋体"/>
          <w:sz w:val="24"/>
        </w:rPr>
      </w:pPr>
    </w:p>
    <w:p>
      <w:pPr>
        <w:spacing w:line="440" w:lineRule="exact"/>
        <w:rPr>
          <w:b/>
          <w:sz w:val="24"/>
        </w:rPr>
      </w:pPr>
      <w:bookmarkStart w:id="24" w:name="_Toc39653190"/>
      <w:bookmarkStart w:id="25" w:name="_Toc39653414"/>
      <w:r>
        <w:rPr>
          <w:rFonts w:hint="eastAsia"/>
          <w:b/>
          <w:sz w:val="24"/>
        </w:rPr>
        <w:t>六、售后服务</w:t>
      </w:r>
      <w:bookmarkEnd w:id="24"/>
      <w:bookmarkEnd w:id="25"/>
    </w:p>
    <w:p>
      <w:pPr>
        <w:adjustRightInd w:val="0"/>
        <w:snapToGrid w:val="0"/>
        <w:spacing w:line="360" w:lineRule="auto"/>
        <w:ind w:firstLine="450" w:firstLineChars="200"/>
        <w:rPr>
          <w:rFonts w:ascii="宋体" w:hAnsi="宋体"/>
          <w:sz w:val="24"/>
        </w:rPr>
      </w:pPr>
      <w:r>
        <w:rPr>
          <w:rFonts w:hint="eastAsia" w:ascii="宋体" w:hAnsi="宋体"/>
          <w:sz w:val="24"/>
        </w:rPr>
        <w:t>免费保修按原厂商保修条款执行，保修日期从 验收之日 起计算，质保期限为          年。保修期内出现质量问题，由乙方负责免费维修。</w:t>
      </w:r>
    </w:p>
    <w:p>
      <w:pPr>
        <w:adjustRightInd w:val="0"/>
        <w:snapToGrid w:val="0"/>
        <w:spacing w:line="360" w:lineRule="auto"/>
        <w:ind w:firstLine="450" w:firstLineChars="200"/>
        <w:rPr>
          <w:rFonts w:ascii="宋体" w:hAnsi="宋体"/>
          <w:sz w:val="24"/>
        </w:rPr>
      </w:pPr>
      <w:r>
        <w:rPr>
          <w:rFonts w:hint="eastAsia" w:ascii="宋体" w:hAnsi="宋体"/>
          <w:sz w:val="24"/>
        </w:rPr>
        <w:t>质保期内出现质量问题，乙方在接到通知后</w:t>
      </w:r>
      <w:r>
        <w:rPr>
          <w:rFonts w:hint="eastAsia" w:ascii="宋体" w:hAnsi="宋体"/>
          <w:sz w:val="24"/>
          <w:u w:val="single"/>
        </w:rPr>
        <w:t xml:space="preserve">        </w:t>
      </w:r>
      <w:r>
        <w:rPr>
          <w:rFonts w:hint="eastAsia" w:ascii="宋体" w:hAnsi="宋体"/>
          <w:sz w:val="24"/>
        </w:rPr>
        <w:t>内响应，</w:t>
      </w:r>
      <w:r>
        <w:rPr>
          <w:rFonts w:hint="eastAsia" w:ascii="宋体" w:hAnsi="宋体"/>
          <w:sz w:val="24"/>
          <w:u w:val="single"/>
        </w:rPr>
        <w:t xml:space="preserve">      </w:t>
      </w:r>
      <w:r>
        <w:rPr>
          <w:rFonts w:hint="eastAsia" w:ascii="宋体" w:hAnsi="宋体"/>
          <w:sz w:val="24"/>
        </w:rPr>
        <w:t>小时内到场，乙方负责维修或更换，并承担修理调换的费用(含保修期内所更换零部件费用)，人为损坏不在保修范围内。</w:t>
      </w:r>
    </w:p>
    <w:p>
      <w:pPr>
        <w:adjustRightInd w:val="0"/>
        <w:snapToGrid w:val="0"/>
        <w:spacing w:line="360" w:lineRule="auto"/>
        <w:rPr>
          <w:rFonts w:ascii="宋体" w:hAnsi="宋体"/>
          <w:color w:val="000000"/>
          <w:sz w:val="24"/>
        </w:rPr>
      </w:pPr>
    </w:p>
    <w:p>
      <w:pPr>
        <w:spacing w:line="440" w:lineRule="exact"/>
        <w:rPr>
          <w:b/>
          <w:sz w:val="24"/>
        </w:rPr>
      </w:pPr>
      <w:bookmarkStart w:id="26" w:name="_Toc39653191"/>
      <w:bookmarkStart w:id="27" w:name="_Toc39653415"/>
      <w:r>
        <w:rPr>
          <w:rFonts w:hint="eastAsia"/>
          <w:b/>
          <w:sz w:val="24"/>
        </w:rPr>
        <w:t>七、双方的权利和义务</w:t>
      </w:r>
      <w:bookmarkEnd w:id="26"/>
      <w:bookmarkEnd w:id="27"/>
    </w:p>
    <w:p>
      <w:pPr>
        <w:adjustRightInd w:val="0"/>
        <w:snapToGrid w:val="0"/>
        <w:spacing w:line="360" w:lineRule="auto"/>
        <w:ind w:firstLine="450" w:firstLineChars="200"/>
        <w:rPr>
          <w:rFonts w:ascii="宋体" w:hAnsi="宋体"/>
          <w:sz w:val="24"/>
        </w:rPr>
      </w:pPr>
      <w:r>
        <w:rPr>
          <w:rFonts w:hint="eastAsia" w:ascii="宋体" w:hAnsi="宋体"/>
          <w:sz w:val="24"/>
        </w:rPr>
        <w:t>1.双方一致同意：在甲方未支付货款的95%之前，本合同项下产品的所有权归乙方所有；</w:t>
      </w:r>
    </w:p>
    <w:p>
      <w:pPr>
        <w:adjustRightInd w:val="0"/>
        <w:snapToGrid w:val="0"/>
        <w:spacing w:line="360" w:lineRule="auto"/>
        <w:ind w:firstLine="450" w:firstLineChars="200"/>
        <w:rPr>
          <w:rFonts w:ascii="宋体" w:hAnsi="宋体"/>
          <w:sz w:val="24"/>
        </w:rPr>
      </w:pPr>
      <w:r>
        <w:rPr>
          <w:rFonts w:hint="eastAsia" w:ascii="宋体" w:hAnsi="宋体"/>
          <w:sz w:val="24"/>
        </w:rPr>
        <w:t>2.产品的运输及保险全部由乙方负责。乙方须采取适于安全、准时完成本合同项下义务的运输措施，将产品运至甲方指定的到货地点；</w:t>
      </w:r>
    </w:p>
    <w:p>
      <w:pPr>
        <w:adjustRightInd w:val="0"/>
        <w:snapToGrid w:val="0"/>
        <w:spacing w:line="360" w:lineRule="auto"/>
        <w:ind w:firstLine="450" w:firstLineChars="200"/>
        <w:rPr>
          <w:rFonts w:ascii="宋体" w:hAnsi="宋体"/>
          <w:sz w:val="24"/>
        </w:rPr>
      </w:pPr>
      <w:r>
        <w:rPr>
          <w:rFonts w:hint="eastAsia" w:ascii="宋体" w:hAnsi="宋体"/>
          <w:sz w:val="24"/>
        </w:rPr>
        <w:t>3.双方一致同意：本合同项下产品毁损、灭失的风险，在乙方交付产品后，由甲方承担。</w:t>
      </w:r>
    </w:p>
    <w:p>
      <w:pPr>
        <w:pStyle w:val="17"/>
        <w:adjustRightInd w:val="0"/>
        <w:snapToGrid w:val="0"/>
        <w:spacing w:line="360" w:lineRule="auto"/>
        <w:ind w:firstLine="450" w:firstLineChars="200"/>
        <w:rPr>
          <w:rFonts w:ascii="宋体" w:hAnsi="宋体" w:eastAsia="宋体"/>
          <w:b/>
          <w:color w:val="000000"/>
          <w:sz w:val="24"/>
          <w:szCs w:val="24"/>
        </w:rPr>
      </w:pPr>
    </w:p>
    <w:p>
      <w:pPr>
        <w:spacing w:line="440" w:lineRule="exact"/>
        <w:rPr>
          <w:b/>
          <w:sz w:val="24"/>
        </w:rPr>
      </w:pPr>
      <w:bookmarkStart w:id="28" w:name="_Toc39653416"/>
      <w:bookmarkStart w:id="29" w:name="_Toc39653192"/>
      <w:r>
        <w:rPr>
          <w:rFonts w:hint="eastAsia"/>
          <w:b/>
          <w:sz w:val="24"/>
        </w:rPr>
        <w:t>八、违约责任</w:t>
      </w:r>
      <w:bookmarkEnd w:id="28"/>
      <w:bookmarkEnd w:id="29"/>
    </w:p>
    <w:p>
      <w:pPr>
        <w:adjustRightInd w:val="0"/>
        <w:snapToGrid w:val="0"/>
        <w:spacing w:line="360" w:lineRule="auto"/>
        <w:ind w:firstLine="450" w:firstLineChars="200"/>
        <w:rPr>
          <w:rFonts w:ascii="宋体" w:hAnsi="宋体"/>
          <w:sz w:val="24"/>
        </w:rPr>
      </w:pPr>
      <w:r>
        <w:rPr>
          <w:rFonts w:hint="eastAsia" w:ascii="宋体" w:hAnsi="宋体"/>
          <w:sz w:val="24"/>
        </w:rPr>
        <w:t>本合同生效后，除不可抗外力影响，双方均不得任意理由终止合同。如单方违约，违约方应承担违约金为本合同的20%。</w:t>
      </w:r>
    </w:p>
    <w:p>
      <w:pPr>
        <w:pStyle w:val="17"/>
        <w:adjustRightInd w:val="0"/>
        <w:snapToGrid w:val="0"/>
        <w:spacing w:line="360" w:lineRule="auto"/>
        <w:rPr>
          <w:rFonts w:ascii="宋体" w:hAnsi="宋体" w:eastAsia="宋体"/>
          <w:color w:val="000000"/>
          <w:sz w:val="24"/>
          <w:szCs w:val="24"/>
        </w:rPr>
      </w:pPr>
      <w:r>
        <w:rPr>
          <w:rFonts w:ascii="宋体" w:hAnsi="宋体" w:eastAsia="宋体"/>
          <w:color w:val="000000"/>
          <w:sz w:val="24"/>
          <w:szCs w:val="24"/>
        </w:rPr>
        <w:t xml:space="preserve"> </w:t>
      </w:r>
    </w:p>
    <w:p>
      <w:pPr>
        <w:spacing w:line="440" w:lineRule="exact"/>
        <w:rPr>
          <w:b/>
          <w:sz w:val="24"/>
        </w:rPr>
      </w:pPr>
      <w:bookmarkStart w:id="30" w:name="_Toc39653417"/>
      <w:bookmarkStart w:id="31" w:name="_Toc39653193"/>
      <w:r>
        <w:rPr>
          <w:rFonts w:hint="eastAsia"/>
          <w:b/>
          <w:sz w:val="24"/>
        </w:rPr>
        <w:t>九、合同争议解决方式</w:t>
      </w:r>
      <w:bookmarkEnd w:id="30"/>
      <w:bookmarkEnd w:id="31"/>
    </w:p>
    <w:p>
      <w:pPr>
        <w:adjustRightInd w:val="0"/>
        <w:snapToGrid w:val="0"/>
        <w:spacing w:line="360" w:lineRule="auto"/>
        <w:ind w:firstLine="450" w:firstLineChars="200"/>
        <w:rPr>
          <w:rFonts w:ascii="宋体" w:hAnsi="宋体"/>
          <w:sz w:val="24"/>
        </w:rPr>
      </w:pPr>
      <w:r>
        <w:rPr>
          <w:rFonts w:hint="eastAsia" w:ascii="宋体" w:hAnsi="宋体"/>
          <w:sz w:val="24"/>
        </w:rPr>
        <w:t>在合同履行期间，如发生争议，双方协商解决，协商不成的，可向甲方项目所在地人民法院提起诉讼。</w:t>
      </w:r>
    </w:p>
    <w:p>
      <w:pPr>
        <w:pStyle w:val="17"/>
        <w:tabs>
          <w:tab w:val="clear" w:pos="916"/>
        </w:tabs>
        <w:adjustRightInd w:val="0"/>
        <w:snapToGrid w:val="0"/>
        <w:spacing w:line="360" w:lineRule="auto"/>
        <w:ind w:firstLine="570"/>
        <w:rPr>
          <w:rFonts w:ascii="宋体" w:hAnsi="宋体" w:eastAsia="宋体"/>
          <w:color w:val="000000"/>
          <w:sz w:val="24"/>
          <w:szCs w:val="24"/>
        </w:rPr>
      </w:pPr>
    </w:p>
    <w:p>
      <w:pPr>
        <w:spacing w:line="440" w:lineRule="exact"/>
        <w:rPr>
          <w:b/>
          <w:sz w:val="24"/>
        </w:rPr>
      </w:pPr>
      <w:bookmarkStart w:id="32" w:name="_Toc39653194"/>
      <w:bookmarkStart w:id="33" w:name="_Toc39653418"/>
      <w:r>
        <w:rPr>
          <w:rFonts w:hint="eastAsia"/>
          <w:b/>
          <w:sz w:val="24"/>
        </w:rPr>
        <w:t>十、合同组成与生效</w:t>
      </w:r>
      <w:bookmarkEnd w:id="32"/>
      <w:bookmarkEnd w:id="33"/>
    </w:p>
    <w:p>
      <w:pPr>
        <w:adjustRightInd w:val="0"/>
        <w:snapToGrid w:val="0"/>
        <w:spacing w:line="360" w:lineRule="auto"/>
        <w:ind w:firstLine="450" w:firstLineChars="200"/>
        <w:rPr>
          <w:rFonts w:ascii="宋体" w:hAnsi="宋体"/>
          <w:sz w:val="24"/>
        </w:rPr>
      </w:pPr>
      <w:r>
        <w:rPr>
          <w:rFonts w:hint="eastAsia" w:ascii="宋体" w:hAnsi="宋体"/>
          <w:sz w:val="24"/>
        </w:rPr>
        <w:t>从合同生效日开始起算，本合同壹式肆份，甲方执叁份，乙方执壹份，签字并加盖公章后生效，希共同遵照执行。谈判、报价文件及其补遗文件和承诺是本合同不可分割的部分，具有同等法律效力。</w:t>
      </w: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tbl>
      <w:tblPr>
        <w:tblStyle w:val="20"/>
        <w:tblW w:w="8460" w:type="dxa"/>
        <w:tblInd w:w="710" w:type="dxa"/>
        <w:tblLayout w:type="fixed"/>
        <w:tblCellMar>
          <w:top w:w="0" w:type="dxa"/>
          <w:left w:w="108" w:type="dxa"/>
          <w:bottom w:w="0" w:type="dxa"/>
          <w:right w:w="108" w:type="dxa"/>
        </w:tblCellMar>
      </w:tblPr>
      <w:tblGrid>
        <w:gridCol w:w="4256"/>
        <w:gridCol w:w="4204"/>
      </w:tblGrid>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r>
              <w:rPr>
                <w:rFonts w:hint="eastAsia" w:ascii="黑体" w:hAnsi="宋体" w:eastAsia="黑体"/>
                <w:b/>
                <w:szCs w:val="21"/>
              </w:rPr>
              <w:t>甲方：陆军军医大学第一附属医院</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c>
          <w:tcPr>
            <w:tcW w:w="4204" w:type="dxa"/>
          </w:tcPr>
          <w:p>
            <w:pPr>
              <w:spacing w:line="360" w:lineRule="atLeast"/>
              <w:rPr>
                <w:rFonts w:ascii="黑体" w:hAnsi="宋体" w:eastAsia="黑体"/>
                <w:b/>
                <w:szCs w:val="21"/>
              </w:rPr>
            </w:pPr>
            <w:r>
              <w:rPr>
                <w:rFonts w:hint="eastAsia" w:ascii="黑体" w:hAnsi="宋体" w:eastAsia="黑体"/>
                <w:b/>
                <w:szCs w:val="21"/>
              </w:rPr>
              <w:t>乙方：</w:t>
            </w:r>
            <w:r>
              <w:rPr>
                <w:rFonts w:ascii="黑体" w:hAnsi="宋体" w:eastAsia="黑体"/>
                <w:b/>
                <w:szCs w:val="21"/>
              </w:rPr>
              <w:t xml:space="preserve"> </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r>
      <w:tr>
        <w:tblPrEx>
          <w:tblCellMar>
            <w:top w:w="0" w:type="dxa"/>
            <w:left w:w="108" w:type="dxa"/>
            <w:bottom w:w="0" w:type="dxa"/>
            <w:right w:w="108" w:type="dxa"/>
          </w:tblCellMar>
        </w:tblPrEx>
        <w:trPr>
          <w:trHeight w:val="1354" w:hRule="atLeast"/>
        </w:trPr>
        <w:tc>
          <w:tcPr>
            <w:tcW w:w="4256" w:type="dxa"/>
          </w:tcPr>
          <w:p>
            <w:pPr>
              <w:spacing w:line="360" w:lineRule="auto"/>
              <w:rPr>
                <w:rFonts w:ascii="黑体" w:hAnsi="宋体" w:eastAsia="黑体"/>
                <w:b/>
                <w:szCs w:val="21"/>
              </w:rPr>
            </w:pPr>
            <w:r>
              <w:rPr>
                <w:rFonts w:hint="eastAsia" w:ascii="黑体" w:hAnsi="宋体" w:eastAsia="黑体"/>
                <w:b/>
                <w:szCs w:val="21"/>
              </w:rPr>
              <w:t>地址:重庆市沙坪坝区高滩岩正街30号</w:t>
            </w:r>
          </w:p>
          <w:p>
            <w:pPr>
              <w:spacing w:line="360" w:lineRule="auto"/>
              <w:rPr>
                <w:rFonts w:ascii="黑体" w:hAnsi="宋体" w:eastAsia="黑体"/>
                <w:b/>
                <w:szCs w:val="21"/>
              </w:rPr>
            </w:pPr>
            <w:r>
              <w:rPr>
                <w:rFonts w:hint="eastAsia" w:ascii="黑体" w:hAnsi="宋体" w:eastAsia="黑体"/>
                <w:b/>
                <w:szCs w:val="21"/>
              </w:rPr>
              <w:t>开户银行：中国银行长江路支行</w:t>
            </w:r>
          </w:p>
          <w:p>
            <w:pPr>
              <w:spacing w:line="360" w:lineRule="auto"/>
              <w:rPr>
                <w:rFonts w:ascii="黑体" w:hAnsi="宋体" w:eastAsia="黑体"/>
                <w:b/>
                <w:szCs w:val="21"/>
              </w:rPr>
            </w:pPr>
            <w:r>
              <w:rPr>
                <w:rFonts w:hint="eastAsia" w:ascii="黑体" w:hAnsi="宋体" w:eastAsia="黑体"/>
                <w:b/>
                <w:szCs w:val="21"/>
              </w:rPr>
              <w:t>账号：113007546980</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 xml:space="preserve">法人委托代理人：  </w:t>
            </w:r>
          </w:p>
        </w:tc>
        <w:tc>
          <w:tcPr>
            <w:tcW w:w="4204" w:type="dxa"/>
          </w:tcPr>
          <w:p>
            <w:pPr>
              <w:spacing w:line="360" w:lineRule="auto"/>
              <w:rPr>
                <w:rFonts w:ascii="黑体" w:hAnsi="宋体" w:eastAsia="黑体"/>
                <w:b/>
                <w:szCs w:val="21"/>
              </w:rPr>
            </w:pPr>
            <w:r>
              <w:rPr>
                <w:rFonts w:hint="eastAsia" w:ascii="黑体" w:hAnsi="宋体" w:eastAsia="黑体"/>
                <w:b/>
                <w:szCs w:val="21"/>
              </w:rPr>
              <w:t>地址：</w:t>
            </w:r>
          </w:p>
          <w:p>
            <w:pPr>
              <w:spacing w:line="360" w:lineRule="auto"/>
              <w:rPr>
                <w:rFonts w:ascii="黑体" w:hAnsi="宋体" w:eastAsia="黑体"/>
                <w:b/>
                <w:szCs w:val="21"/>
              </w:rPr>
            </w:pPr>
            <w:r>
              <w:rPr>
                <w:rFonts w:hint="eastAsia" w:ascii="黑体" w:hAnsi="宋体" w:eastAsia="黑体"/>
                <w:b/>
                <w:szCs w:val="21"/>
              </w:rPr>
              <w:t>开户银行：</w:t>
            </w:r>
            <w:r>
              <w:rPr>
                <w:rFonts w:ascii="黑体" w:hAnsi="宋体" w:eastAsia="黑体"/>
                <w:b/>
                <w:szCs w:val="21"/>
              </w:rPr>
              <w:t xml:space="preserve"> </w:t>
            </w:r>
          </w:p>
          <w:p>
            <w:pPr>
              <w:spacing w:line="360" w:lineRule="auto"/>
              <w:rPr>
                <w:rFonts w:ascii="黑体" w:hAnsi="宋体" w:eastAsia="黑体"/>
                <w:b/>
                <w:szCs w:val="21"/>
              </w:rPr>
            </w:pPr>
            <w:r>
              <w:rPr>
                <w:rFonts w:hint="eastAsia" w:ascii="黑体" w:hAnsi="宋体" w:eastAsia="黑体"/>
                <w:b/>
                <w:szCs w:val="21"/>
              </w:rPr>
              <w:t>账号：</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委托代理人：</w:t>
            </w:r>
          </w:p>
        </w:tc>
      </w:tr>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p>
        </w:tc>
        <w:tc>
          <w:tcPr>
            <w:tcW w:w="4204" w:type="dxa"/>
          </w:tcPr>
          <w:p>
            <w:pPr>
              <w:spacing w:line="360" w:lineRule="auto"/>
              <w:ind w:left="975" w:leftChars="150" w:hanging="683" w:hangingChars="350"/>
              <w:rPr>
                <w:rFonts w:ascii="黑体" w:hAnsi="宋体" w:eastAsia="黑体"/>
                <w:b/>
                <w:szCs w:val="21"/>
              </w:rPr>
            </w:pPr>
          </w:p>
        </w:tc>
      </w:tr>
      <w:tr>
        <w:tblPrEx>
          <w:tblCellMar>
            <w:top w:w="0" w:type="dxa"/>
            <w:left w:w="108" w:type="dxa"/>
            <w:bottom w:w="0" w:type="dxa"/>
            <w:right w:w="108" w:type="dxa"/>
          </w:tblCellMar>
        </w:tblPrEx>
        <w:trPr>
          <w:trHeight w:val="338" w:hRule="atLeast"/>
        </w:trPr>
        <w:tc>
          <w:tcPr>
            <w:tcW w:w="4256" w:type="dxa"/>
          </w:tcPr>
          <w:p>
            <w:pPr>
              <w:spacing w:line="360" w:lineRule="auto"/>
              <w:rPr>
                <w:rFonts w:ascii="黑体" w:hAnsi="宋体" w:eastAsia="黑体"/>
                <w:b/>
                <w:szCs w:val="21"/>
              </w:rPr>
            </w:pPr>
            <w:r>
              <w:rPr>
                <w:rFonts w:hint="eastAsia" w:ascii="黑体" w:hAnsi="宋体" w:eastAsia="黑体"/>
                <w:b/>
                <w:szCs w:val="21"/>
              </w:rPr>
              <w:t>电话：023-68766150</w:t>
            </w:r>
          </w:p>
        </w:tc>
        <w:tc>
          <w:tcPr>
            <w:tcW w:w="4204" w:type="dxa"/>
          </w:tcPr>
          <w:p>
            <w:pPr>
              <w:spacing w:line="360" w:lineRule="auto"/>
              <w:rPr>
                <w:rFonts w:ascii="黑体" w:hAnsi="宋体" w:eastAsia="黑体"/>
                <w:b/>
                <w:szCs w:val="21"/>
              </w:rPr>
            </w:pPr>
            <w:r>
              <w:rPr>
                <w:rFonts w:hint="eastAsia" w:ascii="黑体" w:hAnsi="宋体" w:eastAsia="黑体"/>
                <w:b/>
                <w:szCs w:val="21"/>
              </w:rPr>
              <w:t>电话：</w:t>
            </w:r>
          </w:p>
        </w:tc>
      </w:tr>
    </w:tbl>
    <w:p>
      <w:pPr>
        <w:spacing w:line="360" w:lineRule="exact"/>
        <w:rPr>
          <w:rFonts w:ascii="宋体" w:hAnsi="宋体"/>
          <w:u w:val="single"/>
        </w:rPr>
      </w:pPr>
    </w:p>
    <w:p>
      <w:pPr>
        <w:spacing w:line="360" w:lineRule="exact"/>
        <w:rPr>
          <w:rFonts w:ascii="宋体" w:hAnsi="宋体"/>
          <w:u w:val="single"/>
        </w:rPr>
      </w:pPr>
    </w:p>
    <w:p>
      <w:pPr>
        <w:spacing w:line="360" w:lineRule="exact"/>
        <w:ind w:firstLine="585" w:firstLineChars="300"/>
        <w:rPr>
          <w:rFonts w:ascii="宋体" w:hAnsi="宋体"/>
          <w:b/>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440" w:lineRule="exact"/>
        <w:ind w:firstLine="450" w:firstLineChars="200"/>
        <w:rPr>
          <w:rFonts w:cs="Times New Roman" w:asciiTheme="minorEastAsia" w:hAnsiTheme="minorEastAsia"/>
          <w:kern w:val="0"/>
          <w:sz w:val="24"/>
          <w:szCs w:val="24"/>
        </w:rPr>
      </w:pPr>
    </w:p>
    <w:p>
      <w:pPr>
        <w:adjustRightInd w:val="0"/>
        <w:snapToGrid w:val="0"/>
        <w:jc w:val="cente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功能清单</w:t>
      </w:r>
    </w:p>
    <w:p>
      <w:pP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内容自拟，以实际产品功能为主，格式不限</w:t>
      </w:r>
    </w:p>
    <w:p>
      <w:pPr>
        <w:rPr>
          <w:rFonts w:ascii="黑体" w:hAnsi="Times New Roman" w:eastAsia="黑体" w:cs="Times New Roman"/>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1906" w:h="16838"/>
          <w:pgMar w:top="1134" w:right="567" w:bottom="1134" w:left="1021"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34" w:name="_Toc43485655"/>
      <w:bookmarkStart w:id="35" w:name="_Toc240432233"/>
      <w:bookmarkStart w:id="36" w:name="_Toc435540982"/>
      <w:bookmarkStart w:id="37" w:name="_Toc37172691"/>
      <w:bookmarkStart w:id="38" w:name="_Toc285612604"/>
      <w:bookmarkStart w:id="39" w:name="_Toc390713970"/>
      <w:r>
        <w:rPr>
          <w:rFonts w:hint="eastAsia" w:ascii="黑体" w:hAnsi="黑体" w:eastAsia="黑体" w:cs="Times New Roman"/>
          <w:kern w:val="0"/>
          <w:sz w:val="32"/>
          <w:szCs w:val="32"/>
        </w:rPr>
        <w:t>第五部分  附件/报价文件格式</w:t>
      </w:r>
      <w:bookmarkEnd w:id="34"/>
      <w:bookmarkEnd w:id="35"/>
      <w:bookmarkEnd w:id="36"/>
      <w:bookmarkEnd w:id="37"/>
      <w:bookmarkEnd w:id="38"/>
      <w:bookmarkEnd w:id="39"/>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40"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40"/>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20"/>
        <w:tblW w:w="5000" w:type="pct"/>
        <w:jc w:val="center"/>
        <w:tblLayout w:type="autofit"/>
        <w:tblCellMar>
          <w:top w:w="0" w:type="dxa"/>
          <w:left w:w="0" w:type="dxa"/>
          <w:bottom w:w="0" w:type="dxa"/>
          <w:right w:w="0" w:type="dxa"/>
        </w:tblCellMar>
      </w:tblPr>
      <w:tblGrid>
        <w:gridCol w:w="648"/>
        <w:gridCol w:w="2666"/>
        <w:gridCol w:w="677"/>
        <w:gridCol w:w="1007"/>
        <w:gridCol w:w="2563"/>
        <w:gridCol w:w="1324"/>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20"/>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执行标准（国标/行业标准等）</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20"/>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20"/>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宋体" w:hAnsi="宋体"/>
                <w:szCs w:val="21"/>
              </w:rPr>
              <w:t>节字标志认证证书（CQC）和中国环境标志认证证书（CEC）</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宋体" w:hAnsi="宋体"/>
                <w:szCs w:val="21"/>
              </w:rPr>
              <w:t>无故障检测证明材料</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宋体" w:hAnsi="宋体"/>
                <w:szCs w:val="21"/>
              </w:rPr>
              <w:t>噪声、防辐射、防尘、恶劣供电环境、防腐检验、环境应力等专项检验证书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高新技术企业证书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5   </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宋体" w:hAnsi="宋体"/>
                <w:szCs w:val="21"/>
              </w:rPr>
              <w:t>技术中心证明材料</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宋体" w:hAnsi="宋体"/>
                <w:szCs w:val="21"/>
              </w:rPr>
              <w:t>供货周期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宋体" w:hAnsi="宋体"/>
                <w:szCs w:val="21"/>
              </w:rPr>
              <w:t>到位维修响应</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宋体" w:hAnsi="宋体"/>
                <w:szCs w:val="21"/>
              </w:rPr>
              <w:t>企业服务方式、现场支持、服务费用、服务等级</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宋体" w:hAnsi="宋体"/>
                <w:szCs w:val="21"/>
              </w:rPr>
              <w:t>安全服务和后期技术咨询承诺</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20"/>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附件14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26"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27"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5</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28"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29"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 xml:space="preserve">附件21    </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技术指标参数要求明细</w:t>
      </w:r>
    </w:p>
    <w:p>
      <w:pPr>
        <w:rPr>
          <w:rFonts w:cs="Times New Roman"/>
          <w:b/>
          <w:sz w:val="28"/>
          <w:szCs w:val="28"/>
        </w:rPr>
      </w:pPr>
      <w:r>
        <w:rPr>
          <w:rFonts w:hint="eastAsia" w:cs="Times New Roman"/>
          <w:b/>
          <w:sz w:val="28"/>
          <w:szCs w:val="28"/>
        </w:rPr>
        <w:t>一、内容一览表</w:t>
      </w:r>
    </w:p>
    <w:tbl>
      <w:tblPr>
        <w:tblStyle w:val="20"/>
        <w:tblpPr w:leftFromText="180" w:rightFromText="180" w:vertAnchor="text" w:horzAnchor="margin"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513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72" w:type="dxa"/>
            <w:vAlign w:val="center"/>
          </w:tcPr>
          <w:p>
            <w:pPr>
              <w:jc w:val="center"/>
              <w:rPr>
                <w:rFonts w:cs="Times New Roman"/>
                <w:b/>
                <w:bCs/>
                <w:szCs w:val="21"/>
              </w:rPr>
            </w:pPr>
            <w:r>
              <w:rPr>
                <w:rFonts w:hint="eastAsia" w:cs="Times New Roman"/>
                <w:b/>
                <w:bCs/>
                <w:szCs w:val="21"/>
              </w:rPr>
              <w:t>序号</w:t>
            </w:r>
          </w:p>
        </w:tc>
        <w:tc>
          <w:tcPr>
            <w:tcW w:w="5132" w:type="dxa"/>
            <w:vAlign w:val="center"/>
          </w:tcPr>
          <w:p>
            <w:pPr>
              <w:jc w:val="center"/>
              <w:rPr>
                <w:rFonts w:cs="Times New Roman"/>
                <w:b/>
                <w:bCs/>
                <w:szCs w:val="21"/>
              </w:rPr>
            </w:pPr>
            <w:r>
              <w:rPr>
                <w:rFonts w:hint="eastAsia" w:cs="Times New Roman"/>
                <w:b/>
                <w:bCs/>
                <w:szCs w:val="21"/>
              </w:rPr>
              <w:t>内容</w:t>
            </w:r>
          </w:p>
        </w:tc>
        <w:tc>
          <w:tcPr>
            <w:tcW w:w="2693" w:type="dxa"/>
            <w:vAlign w:val="center"/>
          </w:tcPr>
          <w:p>
            <w:pPr>
              <w:jc w:val="center"/>
              <w:rPr>
                <w:rFonts w:cs="Times New Roman"/>
                <w:b/>
                <w:bCs/>
                <w:szCs w:val="21"/>
              </w:rPr>
            </w:pPr>
            <w:r>
              <w:rPr>
                <w:rFonts w:hint="eastAsia" w:cs="Times New Roman"/>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72" w:type="dxa"/>
            <w:vAlign w:val="center"/>
          </w:tcPr>
          <w:p>
            <w:pPr>
              <w:numPr>
                <w:ilvl w:val="0"/>
                <w:numId w:val="2"/>
              </w:numPr>
              <w:rPr>
                <w:rFonts w:cs="Times New Roman"/>
                <w:szCs w:val="21"/>
              </w:rPr>
            </w:pPr>
          </w:p>
        </w:tc>
        <w:tc>
          <w:tcPr>
            <w:tcW w:w="5132" w:type="dxa"/>
            <w:vAlign w:val="center"/>
          </w:tcPr>
          <w:p>
            <w:pPr>
              <w:rPr>
                <w:rFonts w:ascii="仿宋" w:hAnsi="仿宋" w:eastAsia="仿宋"/>
                <w:color w:val="000000"/>
                <w:sz w:val="20"/>
                <w:szCs w:val="20"/>
              </w:rPr>
            </w:pPr>
            <w:r>
              <w:rPr>
                <w:rFonts w:hint="eastAsia" w:ascii="仿宋" w:hAnsi="仿宋" w:eastAsia="仿宋"/>
                <w:color w:val="000000"/>
                <w:sz w:val="20"/>
                <w:szCs w:val="20"/>
              </w:rPr>
              <w:t>人脸测温主机（含闸机支架）</w:t>
            </w:r>
          </w:p>
        </w:tc>
        <w:tc>
          <w:tcPr>
            <w:tcW w:w="2693" w:type="dxa"/>
            <w:vAlign w:val="center"/>
          </w:tcPr>
          <w:p>
            <w:pPr>
              <w:jc w:val="center"/>
              <w:rPr>
                <w:rFonts w:ascii="仿宋" w:hAnsi="仿宋" w:eastAsia="仿宋"/>
                <w:color w:val="000000"/>
                <w:sz w:val="20"/>
                <w:szCs w:val="20"/>
              </w:rPr>
            </w:pPr>
            <w:r>
              <w:rPr>
                <w:rFonts w:ascii="仿宋" w:hAnsi="仿宋" w:eastAsia="仿宋"/>
                <w:color w:val="000000"/>
                <w:sz w:val="20"/>
                <w:szCs w:val="20"/>
              </w:rPr>
              <w:t>13</w:t>
            </w:r>
            <w:r>
              <w:rPr>
                <w:rFonts w:hint="eastAsia" w:ascii="仿宋" w:hAnsi="仿宋" w:eastAsia="仿宋"/>
                <w:color w:val="00000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72" w:type="dxa"/>
            <w:vAlign w:val="center"/>
          </w:tcPr>
          <w:p>
            <w:pPr>
              <w:numPr>
                <w:ilvl w:val="0"/>
                <w:numId w:val="2"/>
              </w:numPr>
              <w:rPr>
                <w:rFonts w:cs="Times New Roman"/>
                <w:szCs w:val="21"/>
              </w:rPr>
            </w:pPr>
          </w:p>
        </w:tc>
        <w:tc>
          <w:tcPr>
            <w:tcW w:w="5132" w:type="dxa"/>
            <w:vAlign w:val="center"/>
          </w:tcPr>
          <w:p>
            <w:pPr>
              <w:rPr>
                <w:rFonts w:ascii="仿宋" w:hAnsi="仿宋" w:eastAsia="仿宋"/>
                <w:color w:val="000000"/>
                <w:sz w:val="20"/>
                <w:szCs w:val="20"/>
              </w:rPr>
            </w:pPr>
            <w:r>
              <w:rPr>
                <w:rFonts w:hint="eastAsia" w:ascii="仿宋" w:hAnsi="仿宋" w:eastAsia="仿宋"/>
                <w:color w:val="000000"/>
                <w:sz w:val="20"/>
                <w:szCs w:val="20"/>
              </w:rPr>
              <w:t>左摆闸</w:t>
            </w:r>
          </w:p>
        </w:tc>
        <w:tc>
          <w:tcPr>
            <w:tcW w:w="2693" w:type="dxa"/>
            <w:vAlign w:val="center"/>
          </w:tcPr>
          <w:p>
            <w:pPr>
              <w:jc w:val="center"/>
              <w:rPr>
                <w:rFonts w:ascii="仿宋" w:hAnsi="仿宋" w:eastAsia="仿宋"/>
                <w:color w:val="000000"/>
                <w:sz w:val="20"/>
                <w:szCs w:val="20"/>
              </w:rPr>
            </w:pPr>
            <w:r>
              <w:rPr>
                <w:rFonts w:hint="eastAsia" w:ascii="仿宋" w:hAnsi="仿宋" w:eastAsia="仿宋"/>
                <w:color w:val="000000"/>
                <w:sz w:val="20"/>
                <w:szCs w:val="20"/>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72" w:type="dxa"/>
            <w:vAlign w:val="center"/>
          </w:tcPr>
          <w:p>
            <w:pPr>
              <w:numPr>
                <w:ilvl w:val="0"/>
                <w:numId w:val="2"/>
              </w:numPr>
              <w:rPr>
                <w:rFonts w:cs="Times New Roman"/>
                <w:szCs w:val="21"/>
              </w:rPr>
            </w:pPr>
          </w:p>
        </w:tc>
        <w:tc>
          <w:tcPr>
            <w:tcW w:w="5132" w:type="dxa"/>
            <w:vAlign w:val="center"/>
          </w:tcPr>
          <w:p>
            <w:pPr>
              <w:rPr>
                <w:rFonts w:ascii="仿宋" w:hAnsi="仿宋" w:eastAsia="仿宋"/>
                <w:color w:val="000000"/>
                <w:sz w:val="20"/>
                <w:szCs w:val="20"/>
              </w:rPr>
            </w:pPr>
            <w:r>
              <w:rPr>
                <w:rFonts w:hint="eastAsia" w:ascii="仿宋" w:hAnsi="仿宋" w:eastAsia="仿宋"/>
                <w:color w:val="000000"/>
                <w:sz w:val="20"/>
                <w:szCs w:val="20"/>
              </w:rPr>
              <w:t>中摆闸</w:t>
            </w:r>
          </w:p>
        </w:tc>
        <w:tc>
          <w:tcPr>
            <w:tcW w:w="2693" w:type="dxa"/>
            <w:vAlign w:val="center"/>
          </w:tcPr>
          <w:p>
            <w:pPr>
              <w:jc w:val="center"/>
              <w:rPr>
                <w:rFonts w:ascii="仿宋" w:hAnsi="仿宋" w:eastAsia="仿宋"/>
                <w:color w:val="000000"/>
                <w:sz w:val="20"/>
                <w:szCs w:val="20"/>
              </w:rPr>
            </w:pPr>
            <w:r>
              <w:rPr>
                <w:rFonts w:hint="eastAsia" w:ascii="仿宋" w:hAnsi="仿宋" w:eastAsia="仿宋"/>
                <w:color w:val="000000"/>
                <w:sz w:val="20"/>
                <w:szCs w:val="20"/>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72" w:type="dxa"/>
            <w:vAlign w:val="center"/>
          </w:tcPr>
          <w:p>
            <w:pPr>
              <w:numPr>
                <w:ilvl w:val="0"/>
                <w:numId w:val="2"/>
              </w:numPr>
              <w:rPr>
                <w:rFonts w:cs="Times New Roman"/>
                <w:szCs w:val="21"/>
              </w:rPr>
            </w:pPr>
          </w:p>
        </w:tc>
        <w:tc>
          <w:tcPr>
            <w:tcW w:w="5132" w:type="dxa"/>
            <w:vAlign w:val="center"/>
          </w:tcPr>
          <w:p>
            <w:pPr>
              <w:rPr>
                <w:rFonts w:ascii="仿宋" w:hAnsi="仿宋" w:eastAsia="仿宋"/>
                <w:color w:val="000000"/>
                <w:sz w:val="20"/>
                <w:szCs w:val="20"/>
              </w:rPr>
            </w:pPr>
            <w:r>
              <w:rPr>
                <w:rFonts w:hint="eastAsia" w:ascii="仿宋" w:hAnsi="仿宋" w:eastAsia="仿宋"/>
                <w:color w:val="000000"/>
                <w:sz w:val="20"/>
                <w:szCs w:val="20"/>
              </w:rPr>
              <w:t>右摆闸</w:t>
            </w:r>
          </w:p>
        </w:tc>
        <w:tc>
          <w:tcPr>
            <w:tcW w:w="2693" w:type="dxa"/>
            <w:vAlign w:val="center"/>
          </w:tcPr>
          <w:p>
            <w:pPr>
              <w:jc w:val="center"/>
              <w:rPr>
                <w:rFonts w:ascii="仿宋" w:hAnsi="仿宋" w:eastAsia="仿宋"/>
                <w:color w:val="000000"/>
                <w:sz w:val="20"/>
                <w:szCs w:val="20"/>
              </w:rPr>
            </w:pPr>
            <w:r>
              <w:rPr>
                <w:rFonts w:hint="eastAsia" w:ascii="仿宋" w:hAnsi="仿宋" w:eastAsia="仿宋"/>
                <w:color w:val="000000"/>
                <w:sz w:val="20"/>
                <w:szCs w:val="20"/>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72" w:type="dxa"/>
            <w:vAlign w:val="center"/>
          </w:tcPr>
          <w:p>
            <w:pPr>
              <w:numPr>
                <w:ilvl w:val="0"/>
                <w:numId w:val="2"/>
              </w:numPr>
              <w:rPr>
                <w:rFonts w:cs="Times New Roman"/>
                <w:szCs w:val="21"/>
              </w:rPr>
            </w:pPr>
          </w:p>
        </w:tc>
        <w:tc>
          <w:tcPr>
            <w:tcW w:w="5132" w:type="dxa"/>
            <w:vAlign w:val="center"/>
          </w:tcPr>
          <w:p>
            <w:pPr>
              <w:rPr>
                <w:rFonts w:ascii="仿宋" w:hAnsi="仿宋" w:eastAsia="仿宋"/>
                <w:color w:val="000000"/>
                <w:sz w:val="20"/>
                <w:szCs w:val="20"/>
              </w:rPr>
            </w:pPr>
            <w:r>
              <w:rPr>
                <w:rFonts w:hint="eastAsia" w:ascii="仿宋" w:hAnsi="仿宋" w:eastAsia="仿宋"/>
                <w:color w:val="000000"/>
                <w:sz w:val="20"/>
                <w:szCs w:val="20"/>
              </w:rPr>
              <w:t>服务器（含</w:t>
            </w:r>
            <w:r>
              <w:rPr>
                <w:rFonts w:ascii="仿宋" w:hAnsi="仿宋" w:eastAsia="仿宋"/>
                <w:color w:val="000000"/>
                <w:sz w:val="20"/>
                <w:szCs w:val="20"/>
              </w:rPr>
              <w:t>软件系统</w:t>
            </w:r>
            <w:r>
              <w:rPr>
                <w:rFonts w:hint="eastAsia" w:ascii="仿宋" w:hAnsi="仿宋" w:eastAsia="仿宋"/>
                <w:color w:val="000000"/>
                <w:sz w:val="20"/>
                <w:szCs w:val="20"/>
              </w:rPr>
              <w:t>）</w:t>
            </w:r>
          </w:p>
        </w:tc>
        <w:tc>
          <w:tcPr>
            <w:tcW w:w="2693" w:type="dxa"/>
            <w:vAlign w:val="center"/>
          </w:tcPr>
          <w:p>
            <w:pPr>
              <w:jc w:val="center"/>
              <w:rPr>
                <w:rFonts w:ascii="仿宋" w:hAnsi="仿宋" w:eastAsia="仿宋"/>
                <w:color w:val="000000"/>
                <w:sz w:val="20"/>
                <w:szCs w:val="20"/>
              </w:rPr>
            </w:pPr>
            <w:r>
              <w:rPr>
                <w:rFonts w:hint="eastAsia" w:ascii="仿宋" w:hAnsi="仿宋" w:eastAsia="仿宋"/>
                <w:color w:val="000000"/>
                <w:sz w:val="20"/>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72" w:type="dxa"/>
            <w:vAlign w:val="center"/>
          </w:tcPr>
          <w:p>
            <w:pPr>
              <w:numPr>
                <w:ilvl w:val="0"/>
                <w:numId w:val="2"/>
              </w:numPr>
              <w:rPr>
                <w:rFonts w:cs="Times New Roman"/>
                <w:szCs w:val="21"/>
              </w:rPr>
            </w:pPr>
          </w:p>
        </w:tc>
        <w:tc>
          <w:tcPr>
            <w:tcW w:w="5132" w:type="dxa"/>
            <w:vAlign w:val="center"/>
          </w:tcPr>
          <w:p>
            <w:pPr>
              <w:rPr>
                <w:rFonts w:ascii="仿宋" w:hAnsi="仿宋" w:eastAsia="仿宋"/>
                <w:color w:val="000000"/>
                <w:sz w:val="20"/>
                <w:szCs w:val="20"/>
              </w:rPr>
            </w:pPr>
            <w:r>
              <w:rPr>
                <w:rFonts w:hint="eastAsia" w:ascii="仿宋" w:hAnsi="仿宋" w:eastAsia="仿宋"/>
                <w:color w:val="000000"/>
                <w:sz w:val="20"/>
                <w:szCs w:val="20"/>
              </w:rPr>
              <w:t>网络设备</w:t>
            </w:r>
          </w:p>
        </w:tc>
        <w:tc>
          <w:tcPr>
            <w:tcW w:w="2693" w:type="dxa"/>
            <w:vAlign w:val="center"/>
          </w:tcPr>
          <w:p>
            <w:pPr>
              <w:jc w:val="center"/>
              <w:rPr>
                <w:rFonts w:ascii="仿宋" w:hAnsi="仿宋" w:eastAsia="仿宋"/>
                <w:color w:val="000000"/>
                <w:sz w:val="20"/>
                <w:szCs w:val="20"/>
              </w:rPr>
            </w:pPr>
            <w:r>
              <w:rPr>
                <w:rFonts w:hint="eastAsia" w:ascii="仿宋" w:hAnsi="仿宋" w:eastAsia="仿宋"/>
                <w:color w:val="000000"/>
                <w:sz w:val="20"/>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72" w:type="dxa"/>
            <w:vAlign w:val="center"/>
          </w:tcPr>
          <w:p>
            <w:pPr>
              <w:numPr>
                <w:ilvl w:val="0"/>
                <w:numId w:val="2"/>
              </w:numPr>
              <w:rPr>
                <w:rFonts w:cs="Times New Roman"/>
                <w:szCs w:val="21"/>
              </w:rPr>
            </w:pPr>
          </w:p>
        </w:tc>
        <w:tc>
          <w:tcPr>
            <w:tcW w:w="5132" w:type="dxa"/>
            <w:vAlign w:val="center"/>
          </w:tcPr>
          <w:p>
            <w:pPr>
              <w:rPr>
                <w:rFonts w:ascii="仿宋" w:hAnsi="仿宋" w:eastAsia="仿宋"/>
                <w:color w:val="000000"/>
                <w:sz w:val="20"/>
                <w:szCs w:val="20"/>
              </w:rPr>
            </w:pPr>
            <w:r>
              <w:rPr>
                <w:rFonts w:hint="eastAsia" w:ascii="仿宋" w:hAnsi="仿宋" w:eastAsia="仿宋"/>
                <w:color w:val="000000"/>
                <w:sz w:val="20"/>
                <w:szCs w:val="20"/>
              </w:rPr>
              <w:t>线缆及安装调试等</w:t>
            </w:r>
          </w:p>
        </w:tc>
        <w:tc>
          <w:tcPr>
            <w:tcW w:w="2693" w:type="dxa"/>
            <w:vAlign w:val="center"/>
          </w:tcPr>
          <w:p>
            <w:pPr>
              <w:jc w:val="center"/>
              <w:rPr>
                <w:rFonts w:ascii="仿宋" w:hAnsi="仿宋" w:eastAsia="仿宋"/>
                <w:color w:val="000000"/>
                <w:sz w:val="20"/>
                <w:szCs w:val="20"/>
              </w:rPr>
            </w:pPr>
            <w:r>
              <w:rPr>
                <w:rFonts w:ascii="仿宋" w:hAnsi="仿宋" w:eastAsia="仿宋"/>
                <w:color w:val="000000"/>
                <w:sz w:val="20"/>
                <w:szCs w:val="20"/>
              </w:rPr>
              <w:t>1</w:t>
            </w:r>
            <w:r>
              <w:rPr>
                <w:rFonts w:hint="eastAsia" w:ascii="仿宋" w:hAnsi="仿宋" w:eastAsia="仿宋"/>
                <w:color w:val="000000"/>
                <w:sz w:val="20"/>
                <w:szCs w:val="20"/>
              </w:rPr>
              <w:t>套</w:t>
            </w:r>
          </w:p>
        </w:tc>
      </w:tr>
    </w:tbl>
    <w:p>
      <w:pPr>
        <w:rPr>
          <w:rFonts w:ascii="黑体" w:eastAsia="黑体"/>
          <w:sz w:val="28"/>
          <w:szCs w:val="28"/>
        </w:rPr>
      </w:pPr>
      <w:r>
        <w:rPr>
          <w:rFonts w:hint="eastAsia" w:ascii="黑体" w:eastAsia="黑体"/>
          <w:sz w:val="28"/>
          <w:szCs w:val="28"/>
        </w:rPr>
        <w:t>二、项目总体要求</w:t>
      </w:r>
    </w:p>
    <w:tbl>
      <w:tblPr>
        <w:tblStyle w:val="21"/>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418"/>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817" w:type="dxa"/>
            <w:tcBorders>
              <w:right w:val="single" w:color="auto" w:sz="4" w:space="0"/>
            </w:tcBorders>
            <w:vAlign w:val="center"/>
          </w:tcPr>
          <w:p>
            <w:pPr>
              <w:jc w:val="center"/>
              <w:rPr>
                <w:rFonts w:ascii="Times New Roman" w:hAnsi="Times New Roman" w:eastAsia="宋体" w:cs="Times New Roman"/>
                <w:b/>
                <w:bCs/>
                <w:kern w:val="0"/>
                <w:sz w:val="21"/>
                <w:szCs w:val="21"/>
                <w:lang w:bidi="ne-NP"/>
              </w:rPr>
            </w:pPr>
            <w:r>
              <w:rPr>
                <w:rFonts w:hint="eastAsia" w:ascii="Times New Roman" w:hAnsi="Times New Roman" w:eastAsia="宋体" w:cs="Times New Roman"/>
                <w:b/>
                <w:bCs/>
                <w:kern w:val="0"/>
                <w:sz w:val="21"/>
                <w:szCs w:val="21"/>
                <w:lang w:bidi="ne-NP"/>
              </w:rPr>
              <w:t>序号</w:t>
            </w:r>
          </w:p>
        </w:tc>
        <w:tc>
          <w:tcPr>
            <w:tcW w:w="1418" w:type="dxa"/>
            <w:tcBorders>
              <w:left w:val="single" w:color="auto" w:sz="4" w:space="0"/>
            </w:tcBorders>
            <w:vAlign w:val="center"/>
          </w:tcPr>
          <w:p>
            <w:pPr>
              <w:jc w:val="center"/>
              <w:rPr>
                <w:rFonts w:ascii="Times New Roman" w:hAnsi="Times New Roman" w:eastAsia="宋体" w:cs="Times New Roman"/>
                <w:b/>
                <w:bCs/>
                <w:kern w:val="0"/>
                <w:sz w:val="21"/>
                <w:szCs w:val="21"/>
                <w:lang w:bidi="ne-NP"/>
              </w:rPr>
            </w:pPr>
            <w:r>
              <w:rPr>
                <w:rFonts w:hint="eastAsia" w:ascii="Times New Roman" w:hAnsi="Times New Roman" w:eastAsia="宋体" w:cs="Times New Roman"/>
                <w:b/>
                <w:bCs/>
                <w:kern w:val="0"/>
                <w:sz w:val="21"/>
                <w:szCs w:val="21"/>
                <w:lang w:bidi="ne-NP"/>
              </w:rPr>
              <w:t>要求</w:t>
            </w:r>
          </w:p>
        </w:tc>
        <w:tc>
          <w:tcPr>
            <w:tcW w:w="6662" w:type="dxa"/>
            <w:vAlign w:val="center"/>
          </w:tcPr>
          <w:p>
            <w:pPr>
              <w:jc w:val="center"/>
              <w:rPr>
                <w:rFonts w:ascii="Times New Roman" w:hAnsi="Times New Roman" w:eastAsia="宋体" w:cs="Times New Roman"/>
                <w:b/>
                <w:bCs/>
                <w:kern w:val="0"/>
                <w:sz w:val="21"/>
                <w:szCs w:val="21"/>
                <w:lang w:bidi="ne-NP"/>
              </w:rPr>
            </w:pPr>
            <w:r>
              <w:rPr>
                <w:rFonts w:hint="eastAsia" w:ascii="Times New Roman" w:hAnsi="Times New Roman" w:eastAsia="宋体" w:cs="Times New Roman"/>
                <w:b/>
                <w:bCs/>
                <w:kern w:val="0"/>
                <w:sz w:val="21"/>
                <w:szCs w:val="21"/>
                <w:lang w:bidi="ne-NP"/>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仿宋" w:hAnsi="仿宋" w:eastAsia="仿宋" w:cs="Times New Roman"/>
                <w:kern w:val="0"/>
                <w:sz w:val="21"/>
                <w:szCs w:val="21"/>
                <w:lang w:val="es-AR" w:bidi="ne-NP"/>
              </w:rPr>
            </w:pPr>
            <w:r>
              <w:rPr>
                <w:rFonts w:hint="eastAsia" w:ascii="仿宋" w:hAnsi="仿宋" w:eastAsia="仿宋" w:cs="Times New Roman"/>
                <w:kern w:val="0"/>
                <w:sz w:val="21"/>
                <w:szCs w:val="21"/>
                <w:lang w:val="es-AR" w:bidi="ne-NP"/>
              </w:rPr>
              <w:t>1</w:t>
            </w:r>
          </w:p>
        </w:tc>
        <w:tc>
          <w:tcPr>
            <w:tcW w:w="1418" w:type="dxa"/>
            <w:tcBorders>
              <w:left w:val="single" w:color="auto" w:sz="4" w:space="0"/>
            </w:tcBorders>
            <w:vAlign w:val="center"/>
          </w:tcPr>
          <w:p>
            <w:pPr>
              <w:jc w:val="center"/>
              <w:rPr>
                <w:rFonts w:ascii="仿宋" w:hAnsi="仿宋" w:eastAsia="仿宋" w:cs="Times New Roman"/>
                <w:kern w:val="0"/>
                <w:sz w:val="21"/>
                <w:szCs w:val="21"/>
                <w:lang w:val="es-AR" w:bidi="ne-NP"/>
              </w:rPr>
            </w:pPr>
            <w:r>
              <w:rPr>
                <w:rFonts w:hint="eastAsia" w:ascii="仿宋" w:hAnsi="仿宋" w:eastAsia="仿宋" w:cs="Times New Roman"/>
                <w:kern w:val="0"/>
                <w:sz w:val="21"/>
                <w:szCs w:val="21"/>
                <w:lang w:val="es-AR" w:bidi="ne-NP"/>
              </w:rPr>
              <w:t>工期</w:t>
            </w:r>
          </w:p>
        </w:tc>
        <w:tc>
          <w:tcPr>
            <w:tcW w:w="6662" w:type="dxa"/>
            <w:vAlign w:val="bottom"/>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签订合同后</w:t>
            </w:r>
            <w:r>
              <w:rPr>
                <w:rFonts w:hint="eastAsia" w:ascii="仿宋" w:hAnsi="仿宋" w:eastAsia="仿宋" w:cs="Times New Roman"/>
                <w:kern w:val="0"/>
                <w:sz w:val="21"/>
                <w:szCs w:val="21"/>
                <w:u w:val="single"/>
              </w:rPr>
              <w:t xml:space="preserve"> 30</w:t>
            </w:r>
            <w:r>
              <w:rPr>
                <w:rFonts w:hint="eastAsia" w:ascii="仿宋" w:hAnsi="仿宋" w:eastAsia="仿宋" w:cs="Times New Roman"/>
                <w:kern w:val="0"/>
                <w:sz w:val="21"/>
                <w:szCs w:val="21"/>
              </w:rPr>
              <w:t>日内完成。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仿宋" w:hAnsi="仿宋" w:eastAsia="仿宋" w:cs="Times New Roman"/>
                <w:kern w:val="0"/>
                <w:sz w:val="21"/>
                <w:szCs w:val="21"/>
                <w:lang w:val="es-AR" w:bidi="ne-NP"/>
              </w:rPr>
            </w:pPr>
            <w:r>
              <w:rPr>
                <w:rFonts w:hint="eastAsia" w:ascii="仿宋" w:hAnsi="仿宋" w:eastAsia="仿宋" w:cs="Times New Roman"/>
                <w:kern w:val="0"/>
                <w:sz w:val="21"/>
                <w:szCs w:val="21"/>
                <w:lang w:val="es-AR" w:bidi="ne-NP"/>
              </w:rPr>
              <w:t>2</w:t>
            </w:r>
          </w:p>
        </w:tc>
        <w:tc>
          <w:tcPr>
            <w:tcW w:w="1418" w:type="dxa"/>
            <w:tcBorders>
              <w:left w:val="single" w:color="auto" w:sz="4" w:space="0"/>
            </w:tcBorders>
            <w:vAlign w:val="center"/>
          </w:tcPr>
          <w:p>
            <w:pPr>
              <w:jc w:val="center"/>
              <w:rPr>
                <w:rFonts w:ascii="仿宋" w:hAnsi="仿宋" w:eastAsia="仿宋" w:cs="Times New Roman"/>
                <w:kern w:val="0"/>
                <w:sz w:val="21"/>
                <w:szCs w:val="21"/>
                <w:lang w:val="es-AR" w:bidi="ne-NP"/>
              </w:rPr>
            </w:pPr>
            <w:r>
              <w:rPr>
                <w:rFonts w:hint="eastAsia" w:ascii="仿宋" w:hAnsi="仿宋" w:eastAsia="仿宋" w:cs="Times New Roman"/>
                <w:kern w:val="0"/>
                <w:sz w:val="21"/>
                <w:szCs w:val="21"/>
                <w:lang w:val="es-AR" w:bidi="ne-NP"/>
              </w:rPr>
              <w:t>售后服务</w:t>
            </w:r>
          </w:p>
        </w:tc>
        <w:tc>
          <w:tcPr>
            <w:tcW w:w="6662" w:type="dxa"/>
            <w:vAlign w:val="bottom"/>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所有软硬件，</w:t>
            </w:r>
            <w:r>
              <w:rPr>
                <w:rFonts w:ascii="仿宋" w:hAnsi="仿宋" w:eastAsia="仿宋" w:cs="Times New Roman"/>
                <w:kern w:val="0"/>
                <w:sz w:val="21"/>
                <w:szCs w:val="21"/>
              </w:rPr>
              <w:t>自验收合格日起至少提供为期3年</w:t>
            </w:r>
            <w:r>
              <w:rPr>
                <w:rFonts w:hint="eastAsia" w:ascii="仿宋" w:hAnsi="仿宋" w:eastAsia="仿宋" w:cs="Times New Roman"/>
                <w:kern w:val="0"/>
                <w:sz w:val="21"/>
                <w:szCs w:val="21"/>
              </w:rPr>
              <w:t>以上</w:t>
            </w:r>
            <w:r>
              <w:rPr>
                <w:rFonts w:ascii="仿宋" w:hAnsi="仿宋" w:eastAsia="仿宋" w:cs="Times New Roman"/>
                <w:kern w:val="0"/>
                <w:sz w:val="21"/>
                <w:szCs w:val="21"/>
              </w:rPr>
              <w:t>的</w:t>
            </w:r>
            <w:r>
              <w:rPr>
                <w:rFonts w:hint="eastAsia" w:ascii="仿宋" w:hAnsi="仿宋" w:eastAsia="仿宋" w:cs="Times New Roman"/>
                <w:kern w:val="0"/>
                <w:sz w:val="21"/>
                <w:szCs w:val="21"/>
              </w:rPr>
              <w:t>原厂</w:t>
            </w:r>
            <w:r>
              <w:rPr>
                <w:rFonts w:ascii="仿宋" w:hAnsi="仿宋" w:eastAsia="仿宋" w:cs="Times New Roman"/>
                <w:kern w:val="0"/>
                <w:sz w:val="21"/>
                <w:szCs w:val="21"/>
              </w:rPr>
              <w:t>免费售后服务</w:t>
            </w:r>
            <w:r>
              <w:rPr>
                <w:rFonts w:hint="eastAsia" w:ascii="仿宋" w:hAnsi="仿宋" w:eastAsia="仿宋" w:cs="Times New Roman"/>
                <w:kern w:val="0"/>
                <w:sz w:val="21"/>
                <w:szCs w:val="21"/>
              </w:rPr>
              <w:t>。4小时响应，24小时内到现场。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仿宋" w:hAnsi="仿宋" w:eastAsia="仿宋" w:cs="Times New Roman"/>
                <w:kern w:val="0"/>
                <w:sz w:val="21"/>
                <w:szCs w:val="21"/>
                <w:lang w:val="es-AR" w:bidi="ne-NP"/>
              </w:rPr>
            </w:pPr>
            <w:r>
              <w:rPr>
                <w:rFonts w:hint="eastAsia" w:ascii="仿宋" w:hAnsi="仿宋" w:eastAsia="仿宋" w:cs="Times New Roman"/>
                <w:kern w:val="0"/>
                <w:sz w:val="21"/>
                <w:szCs w:val="21"/>
                <w:lang w:val="es-AR" w:bidi="ne-NP"/>
              </w:rPr>
              <w:t>3</w:t>
            </w:r>
          </w:p>
        </w:tc>
        <w:tc>
          <w:tcPr>
            <w:tcW w:w="1418" w:type="dxa"/>
            <w:tcBorders>
              <w:left w:val="single" w:color="auto" w:sz="4" w:space="0"/>
            </w:tcBorders>
            <w:vAlign w:val="center"/>
          </w:tcPr>
          <w:p>
            <w:pPr>
              <w:jc w:val="center"/>
              <w:rPr>
                <w:rFonts w:ascii="仿宋" w:hAnsi="仿宋" w:eastAsia="仿宋" w:cs="Times New Roman"/>
                <w:kern w:val="0"/>
                <w:sz w:val="21"/>
                <w:szCs w:val="21"/>
                <w:lang w:val="es-AR" w:bidi="ne-NP"/>
              </w:rPr>
            </w:pPr>
            <w:r>
              <w:rPr>
                <w:rFonts w:hint="eastAsia" w:ascii="仿宋" w:hAnsi="仿宋" w:eastAsia="仿宋" w:cs="Times New Roman"/>
                <w:kern w:val="0"/>
                <w:sz w:val="21"/>
                <w:szCs w:val="21"/>
                <w:lang w:val="es-AR" w:bidi="ne-NP"/>
              </w:rPr>
              <w:t>培训</w:t>
            </w:r>
          </w:p>
        </w:tc>
        <w:tc>
          <w:tcPr>
            <w:tcW w:w="6662" w:type="dxa"/>
            <w:vAlign w:val="bottom"/>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对全体使用人员进行</w:t>
            </w:r>
            <w:r>
              <w:rPr>
                <w:rFonts w:ascii="仿宋" w:hAnsi="仿宋" w:eastAsia="仿宋" w:cs="Times New Roman"/>
                <w:kern w:val="0"/>
                <w:sz w:val="21"/>
                <w:szCs w:val="21"/>
                <w:u w:val="single"/>
              </w:rPr>
              <w:t>1</w:t>
            </w:r>
            <w:r>
              <w:rPr>
                <w:rFonts w:hint="eastAsia" w:ascii="仿宋" w:hAnsi="仿宋" w:eastAsia="仿宋" w:cs="Times New Roman"/>
                <w:kern w:val="0"/>
                <w:sz w:val="21"/>
                <w:szCs w:val="21"/>
              </w:rPr>
              <w:t>轮培训.</w:t>
            </w:r>
            <w:r>
              <w:rPr>
                <w:rFonts w:hint="eastAsia" w:ascii="仿宋" w:hAnsi="仿宋" w:eastAsia="仿宋" w:cs="Times New Roman"/>
                <w:kern w:val="0"/>
                <w:sz w:val="21"/>
                <w:szCs w:val="21"/>
                <w:lang w:val="es-AR" w:bidi="ne-NP"/>
              </w:rPr>
              <w:t xml:space="preserve"> </w:t>
            </w:r>
          </w:p>
        </w:tc>
      </w:tr>
    </w:tbl>
    <w:p>
      <w:pPr>
        <w:jc w:val="left"/>
        <w:rPr>
          <w:rFonts w:ascii="黑体" w:eastAsia="黑体"/>
          <w:sz w:val="28"/>
          <w:szCs w:val="28"/>
        </w:rPr>
      </w:pPr>
      <w:r>
        <w:rPr>
          <w:rFonts w:hint="eastAsia" w:cs="Times New Roman"/>
          <w:b/>
          <w:sz w:val="28"/>
          <w:szCs w:val="28"/>
        </w:rPr>
        <w:t>三、</w:t>
      </w:r>
      <w:r>
        <w:rPr>
          <w:rFonts w:hint="eastAsia" w:ascii="黑体" w:eastAsia="黑体"/>
          <w:sz w:val="28"/>
          <w:szCs w:val="28"/>
        </w:rPr>
        <w:t>软件功能及性能</w:t>
      </w:r>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34" w:type="dxa"/>
            <w:tcBorders>
              <w:top w:val="single" w:color="auto" w:sz="4" w:space="0"/>
              <w:left w:val="single" w:color="auto" w:sz="4" w:space="0"/>
              <w:bottom w:val="single" w:color="auto" w:sz="4" w:space="0"/>
              <w:right w:val="single" w:color="auto" w:sz="4" w:space="0"/>
            </w:tcBorders>
          </w:tcPr>
          <w:p>
            <w:pPr>
              <w:jc w:val="center"/>
              <w:rPr>
                <w:b/>
                <w:bCs/>
                <w:kern w:val="0"/>
                <w:szCs w:val="21"/>
                <w:lang w:bidi="ne-NP"/>
              </w:rPr>
            </w:pPr>
            <w:r>
              <w:rPr>
                <w:rFonts w:hint="eastAsia"/>
                <w:b/>
                <w:bCs/>
                <w:kern w:val="0"/>
                <w:szCs w:val="21"/>
                <w:lang w:bidi="ne-NP"/>
              </w:rPr>
              <w:t>序号</w:t>
            </w: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b/>
                <w:bCs/>
                <w:kern w:val="0"/>
                <w:szCs w:val="21"/>
                <w:lang w:bidi="ne-NP"/>
              </w:rPr>
            </w:pPr>
            <w:r>
              <w:rPr>
                <w:rFonts w:hint="eastAsia"/>
                <w:b/>
                <w:bCs/>
                <w:kern w:val="0"/>
                <w:szCs w:val="21"/>
                <w:lang w:bidi="ne-NP"/>
              </w:rPr>
              <w:t>功能/性能</w:t>
            </w:r>
          </w:p>
        </w:tc>
        <w:tc>
          <w:tcPr>
            <w:tcW w:w="6662" w:type="dxa"/>
            <w:tcBorders>
              <w:top w:val="single" w:color="auto" w:sz="4" w:space="0"/>
              <w:left w:val="single" w:color="auto" w:sz="4" w:space="0"/>
              <w:bottom w:val="single" w:color="auto" w:sz="4" w:space="0"/>
              <w:right w:val="single" w:color="auto" w:sz="4" w:space="0"/>
            </w:tcBorders>
            <w:vAlign w:val="center"/>
          </w:tcPr>
          <w:p>
            <w:pPr>
              <w:jc w:val="center"/>
              <w:rPr>
                <w:b/>
                <w:bCs/>
                <w:kern w:val="0"/>
                <w:szCs w:val="21"/>
                <w:lang w:bidi="ne-NP"/>
              </w:rPr>
            </w:pPr>
            <w:r>
              <w:rPr>
                <w:rFonts w:hint="eastAsia"/>
                <w:b/>
                <w:bCs/>
                <w:kern w:val="0"/>
                <w:szCs w:val="21"/>
                <w:lang w:bidi="ne-NP"/>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34" w:type="dxa"/>
            <w:tcBorders>
              <w:top w:val="single" w:color="auto" w:sz="4" w:space="0"/>
              <w:left w:val="single" w:color="auto" w:sz="4" w:space="0"/>
              <w:right w:val="single" w:color="auto" w:sz="4" w:space="0"/>
            </w:tcBorders>
            <w:vAlign w:val="center"/>
          </w:tcPr>
          <w:p>
            <w:pPr>
              <w:ind w:left="108" w:firstLine="191" w:firstLineChars="100"/>
              <w:rPr>
                <w:rFonts w:ascii="仿宋" w:hAnsi="仿宋" w:eastAsia="仿宋"/>
                <w:color w:val="000000"/>
                <w:sz w:val="20"/>
                <w:szCs w:val="20"/>
              </w:rPr>
            </w:pPr>
            <w:r>
              <w:rPr>
                <w:rFonts w:hint="eastAsia" w:ascii="仿宋" w:hAnsi="仿宋" w:eastAsia="仿宋"/>
                <w:color w:val="000000"/>
                <w:sz w:val="20"/>
                <w:szCs w:val="20"/>
              </w:rPr>
              <w:t>1</w:t>
            </w:r>
          </w:p>
        </w:tc>
        <w:tc>
          <w:tcPr>
            <w:tcW w:w="1301" w:type="dxa"/>
            <w:tcBorders>
              <w:top w:val="single" w:color="auto" w:sz="4" w:space="0"/>
              <w:left w:val="single" w:color="auto" w:sz="4" w:space="0"/>
              <w:right w:val="single" w:color="auto" w:sz="4" w:space="0"/>
            </w:tcBorders>
            <w:vAlign w:val="center"/>
          </w:tcPr>
          <w:p>
            <w:pPr>
              <w:ind w:left="108"/>
              <w:jc w:val="center"/>
              <w:rPr>
                <w:rFonts w:ascii="仿宋" w:hAnsi="仿宋" w:eastAsia="仿宋"/>
                <w:color w:val="000000"/>
                <w:sz w:val="20"/>
                <w:szCs w:val="20"/>
              </w:rPr>
            </w:pPr>
            <w:r>
              <w:rPr>
                <w:rFonts w:hint="eastAsia" w:ascii="宋体" w:hAnsi="宋体"/>
                <w:szCs w:val="21"/>
              </w:rPr>
              <w:t>★</w:t>
            </w:r>
            <w:r>
              <w:rPr>
                <w:rFonts w:hint="eastAsia" w:ascii="仿宋" w:hAnsi="仿宋" w:eastAsia="仿宋"/>
                <w:color w:val="000000"/>
                <w:sz w:val="20"/>
                <w:szCs w:val="20"/>
              </w:rPr>
              <w:t>功能</w:t>
            </w:r>
          </w:p>
        </w:tc>
        <w:tc>
          <w:tcPr>
            <w:tcW w:w="666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r>
              <w:rPr>
                <w:rFonts w:hint="eastAsia" w:ascii="仿宋" w:hAnsi="仿宋" w:eastAsia="仿宋"/>
                <w:color w:val="000000"/>
                <w:sz w:val="20"/>
                <w:szCs w:val="20"/>
              </w:rPr>
              <w:t>系统能</w:t>
            </w:r>
            <w:r>
              <w:rPr>
                <w:rFonts w:ascii="仿宋" w:hAnsi="仿宋" w:eastAsia="仿宋"/>
                <w:color w:val="000000"/>
                <w:sz w:val="20"/>
                <w:szCs w:val="20"/>
              </w:rPr>
              <w:t>实现</w:t>
            </w:r>
            <w:r>
              <w:rPr>
                <w:rFonts w:hint="eastAsia" w:ascii="仿宋" w:hAnsi="仿宋" w:eastAsia="仿宋"/>
                <w:color w:val="000000"/>
                <w:sz w:val="20"/>
                <w:szCs w:val="20"/>
              </w:rPr>
              <w:t>进出人员测温，同时读取并验证渝康码。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w:t>
            </w:r>
          </w:p>
        </w:tc>
        <w:tc>
          <w:tcPr>
            <w:tcW w:w="1301" w:type="dxa"/>
            <w:tcBorders>
              <w:top w:val="single" w:color="auto" w:sz="4" w:space="0"/>
              <w:left w:val="single" w:color="auto" w:sz="4" w:space="0"/>
              <w:bottom w:val="single" w:color="auto" w:sz="4" w:space="0"/>
              <w:right w:val="single" w:color="auto" w:sz="4" w:space="0"/>
            </w:tcBorders>
            <w:vAlign w:val="center"/>
          </w:tcPr>
          <w:p>
            <w:pPr>
              <w:ind w:left="108"/>
              <w:jc w:val="center"/>
              <w:rPr>
                <w:rFonts w:ascii="仿宋" w:hAnsi="仿宋" w:eastAsia="仿宋"/>
                <w:color w:val="000000"/>
                <w:sz w:val="20"/>
                <w:szCs w:val="20"/>
              </w:rPr>
            </w:pPr>
            <w:r>
              <w:rPr>
                <w:rFonts w:hint="eastAsia"/>
                <w:szCs w:val="21"/>
                <w:lang w:val="es-AR" w:bidi="ne-NP"/>
              </w:rPr>
              <w:t>★</w:t>
            </w:r>
            <w:r>
              <w:rPr>
                <w:rFonts w:hint="eastAsia" w:ascii="仿宋" w:hAnsi="仿宋" w:eastAsia="仿宋"/>
                <w:color w:val="000000"/>
                <w:sz w:val="20"/>
                <w:szCs w:val="20"/>
              </w:rPr>
              <w:t>连通性</w:t>
            </w:r>
          </w:p>
        </w:tc>
        <w:tc>
          <w:tcPr>
            <w:tcW w:w="666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0"/>
                <w:szCs w:val="20"/>
              </w:rPr>
            </w:pPr>
            <w:r>
              <w:rPr>
                <w:rFonts w:hint="eastAsia" w:ascii="仿宋" w:hAnsi="仿宋" w:eastAsia="仿宋"/>
                <w:color w:val="000000"/>
                <w:sz w:val="20"/>
                <w:szCs w:val="20"/>
              </w:rPr>
              <w:t>须与门禁平台对接验证，建设方须承诺免费与医院后勤综合管理平台和医院智慧门禁系统对接。</w:t>
            </w:r>
          </w:p>
          <w:p>
            <w:pPr>
              <w:rPr>
                <w:rFonts w:ascii="仿宋" w:hAnsi="仿宋" w:eastAsia="仿宋"/>
                <w:color w:val="000000"/>
                <w:sz w:val="20"/>
                <w:szCs w:val="20"/>
              </w:rPr>
            </w:pPr>
            <w:r>
              <w:rPr>
                <w:rFonts w:hint="eastAsia" w:ascii="仿宋" w:hAnsi="仿宋" w:eastAsia="仿宋"/>
                <w:color w:val="000000"/>
                <w:sz w:val="20"/>
                <w:szCs w:val="20"/>
              </w:rPr>
              <w:t>后期能融入医院智慧门禁系统统一管理。</w:t>
            </w:r>
          </w:p>
        </w:tc>
      </w:tr>
    </w:tbl>
    <w:p>
      <w:pPr>
        <w:jc w:val="left"/>
        <w:rPr>
          <w:rFonts w:ascii="黑体" w:eastAsia="黑体"/>
          <w:sz w:val="28"/>
          <w:szCs w:val="28"/>
        </w:rPr>
      </w:pPr>
      <w:r>
        <w:rPr>
          <w:rFonts w:hint="eastAsia" w:ascii="黑体" w:eastAsia="黑体"/>
          <w:sz w:val="28"/>
          <w:szCs w:val="28"/>
        </w:rPr>
        <w:t>四、硬件参数</w:t>
      </w:r>
    </w:p>
    <w:tbl>
      <w:tblPr>
        <w:tblStyle w:val="21"/>
        <w:tblW w:w="49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0"/>
        <w:gridCol w:w="1762"/>
        <w:gridCol w:w="6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pct"/>
          </w:tcPr>
          <w:p>
            <w:pPr>
              <w:jc w:val="center"/>
              <w:rPr>
                <w:rFonts w:ascii="Times New Roman" w:hAnsi="Times New Roman" w:eastAsia="宋体" w:cs="Times New Roman"/>
                <w:b/>
                <w:bCs/>
                <w:kern w:val="0"/>
                <w:sz w:val="21"/>
                <w:szCs w:val="21"/>
                <w:lang w:bidi="ne-NP"/>
              </w:rPr>
            </w:pPr>
            <w:r>
              <w:rPr>
                <w:rFonts w:hint="eastAsia" w:ascii="Times New Roman" w:hAnsi="Times New Roman" w:eastAsia="宋体" w:cs="Times New Roman"/>
                <w:b/>
                <w:bCs/>
                <w:kern w:val="0"/>
                <w:sz w:val="21"/>
                <w:szCs w:val="21"/>
                <w:lang w:bidi="ne-NP"/>
              </w:rPr>
              <w:t>序号</w:t>
            </w:r>
          </w:p>
        </w:tc>
        <w:tc>
          <w:tcPr>
            <w:tcW w:w="990" w:type="pct"/>
          </w:tcPr>
          <w:p>
            <w:pPr>
              <w:jc w:val="center"/>
              <w:rPr>
                <w:rFonts w:ascii="Times New Roman" w:hAnsi="Times New Roman" w:eastAsia="宋体" w:cs="Times New Roman"/>
                <w:b/>
                <w:bCs/>
                <w:kern w:val="0"/>
                <w:sz w:val="21"/>
                <w:szCs w:val="21"/>
                <w:lang w:bidi="ne-NP"/>
              </w:rPr>
            </w:pPr>
            <w:r>
              <w:rPr>
                <w:rFonts w:hint="eastAsia" w:ascii="Times New Roman" w:hAnsi="Times New Roman" w:eastAsia="宋体" w:cs="Times New Roman"/>
                <w:b/>
                <w:bCs/>
                <w:kern w:val="0"/>
                <w:sz w:val="21"/>
                <w:szCs w:val="21"/>
                <w:lang w:bidi="ne-NP"/>
              </w:rPr>
              <w:t>硬件名称</w:t>
            </w:r>
          </w:p>
        </w:tc>
        <w:tc>
          <w:tcPr>
            <w:tcW w:w="3437" w:type="pct"/>
          </w:tcPr>
          <w:p>
            <w:pPr>
              <w:jc w:val="center"/>
              <w:rPr>
                <w:rFonts w:ascii="Times New Roman" w:hAnsi="Times New Roman" w:eastAsia="宋体" w:cs="Times New Roman"/>
                <w:b/>
                <w:bCs/>
                <w:kern w:val="0"/>
                <w:sz w:val="21"/>
                <w:szCs w:val="21"/>
                <w:lang w:bidi="ne-NP"/>
              </w:rPr>
            </w:pPr>
            <w:r>
              <w:rPr>
                <w:rFonts w:hint="eastAsia" w:ascii="Times New Roman" w:hAnsi="Times New Roman" w:eastAsia="宋体" w:cs="Times New Roman"/>
                <w:b/>
                <w:bCs/>
                <w:kern w:val="0"/>
                <w:sz w:val="21"/>
                <w:szCs w:val="21"/>
                <w:lang w:bidi="ne-NP"/>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trPr>
        <w:tc>
          <w:tcPr>
            <w:tcW w:w="573" w:type="pct"/>
            <w:vAlign w:val="center"/>
          </w:tcPr>
          <w:p>
            <w:pPr>
              <w:jc w:val="center"/>
              <w:rPr>
                <w:rFonts w:ascii="Times New Roman" w:hAnsi="Times New Roman" w:eastAsia="宋体" w:cs="Times New Roman"/>
                <w:kern w:val="0"/>
                <w:sz w:val="21"/>
                <w:szCs w:val="21"/>
                <w:lang w:bidi="ne-NP"/>
              </w:rPr>
            </w:pPr>
            <w:r>
              <w:rPr>
                <w:rFonts w:hint="eastAsia" w:ascii="Times New Roman" w:hAnsi="Times New Roman" w:eastAsia="宋体" w:cs="Times New Roman"/>
                <w:kern w:val="0"/>
                <w:sz w:val="21"/>
                <w:szCs w:val="21"/>
                <w:lang w:bidi="ne-NP"/>
              </w:rPr>
              <w:t>1</w:t>
            </w:r>
          </w:p>
        </w:tc>
        <w:tc>
          <w:tcPr>
            <w:tcW w:w="990" w:type="pct"/>
            <w:vAlign w:val="center"/>
          </w:tcPr>
          <w:p>
            <w:pPr>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人脸测温主机</w:t>
            </w:r>
          </w:p>
          <w:p>
            <w:pPr>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（含闸机支架）</w:t>
            </w:r>
          </w:p>
        </w:tc>
        <w:tc>
          <w:tcPr>
            <w:tcW w:w="3437" w:type="pct"/>
            <w:vAlign w:val="center"/>
          </w:tcPr>
          <w:p>
            <w:pPr>
              <w:rPr>
                <w:rFonts w:ascii="仿宋" w:hAnsi="仿宋" w:eastAsia="仿宋" w:cs="Times New Roman"/>
                <w:color w:val="000000"/>
                <w:kern w:val="0"/>
                <w:sz w:val="20"/>
                <w:szCs w:val="20"/>
              </w:rPr>
            </w:pPr>
            <w:r>
              <w:rPr>
                <w:rFonts w:hint="eastAsia" w:ascii="Times New Roman" w:hAnsi="Times New Roman" w:eastAsia="宋体" w:cs="Times New Roman"/>
                <w:kern w:val="0"/>
                <w:sz w:val="21"/>
                <w:szCs w:val="21"/>
                <w:lang w:val="es-AR" w:bidi="ne-NP"/>
              </w:rPr>
              <w:t>★</w:t>
            </w:r>
            <w:r>
              <w:rPr>
                <w:rFonts w:hint="eastAsia" w:ascii="仿宋" w:hAnsi="仿宋" w:eastAsia="仿宋" w:cs="Times New Roman"/>
                <w:color w:val="000000"/>
                <w:kern w:val="0"/>
                <w:sz w:val="20"/>
                <w:szCs w:val="20"/>
              </w:rPr>
              <w:t>1.设备外观：采用不小于7英寸触摸显示屏，不少于200万像素双目摄像头，面部识别距离0.5m-1.5m；人脸识别误识率≤0.1%的条件下，准确率应≥97%，人脸识别速度≤0.5s。</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2.设备容量：支持不少于50000张人脸白名单，100000条记录存储；</w:t>
            </w:r>
          </w:p>
          <w:p>
            <w:pPr>
              <w:rPr>
                <w:rFonts w:ascii="仿宋" w:hAnsi="仿宋" w:eastAsia="仿宋" w:cs="Times New Roman"/>
                <w:color w:val="000000"/>
                <w:kern w:val="0"/>
                <w:sz w:val="20"/>
                <w:szCs w:val="20"/>
              </w:rPr>
            </w:pPr>
            <w:r>
              <w:rPr>
                <w:rFonts w:hint="eastAsia" w:ascii="Times New Roman" w:hAnsi="Times New Roman" w:eastAsia="宋体" w:cs="Times New Roman"/>
                <w:kern w:val="0"/>
                <w:sz w:val="21"/>
                <w:szCs w:val="21"/>
                <w:lang w:val="es-AR" w:bidi="ne-NP"/>
              </w:rPr>
              <w:t>★</w:t>
            </w:r>
            <w:r>
              <w:rPr>
                <w:rFonts w:hint="eastAsia" w:ascii="仿宋" w:hAnsi="仿宋" w:eastAsia="仿宋" w:cs="Times New Roman"/>
                <w:color w:val="000000"/>
                <w:kern w:val="0"/>
                <w:sz w:val="20"/>
                <w:szCs w:val="20"/>
              </w:rPr>
              <w:t>3.体温检测：非接触式体温检测，温度检测距离在0.5m~1.5m之间，测温精度≤±0.5℃；</w:t>
            </w:r>
          </w:p>
          <w:p>
            <w:pPr>
              <w:rPr>
                <w:rFonts w:ascii="仿宋" w:hAnsi="仿宋" w:eastAsia="仿宋" w:cs="Times New Roman"/>
                <w:color w:val="000000"/>
                <w:kern w:val="0"/>
                <w:sz w:val="20"/>
                <w:szCs w:val="20"/>
              </w:rPr>
            </w:pPr>
            <w:r>
              <w:rPr>
                <w:rFonts w:hint="eastAsia" w:ascii="宋体" w:hAnsi="宋体" w:eastAsia="宋体" w:cs="Times New Roman"/>
                <w:kern w:val="0"/>
                <w:sz w:val="21"/>
                <w:szCs w:val="21"/>
              </w:rPr>
              <w:t>★</w:t>
            </w:r>
            <w:r>
              <w:rPr>
                <w:rFonts w:hint="eastAsia" w:ascii="仿宋" w:hAnsi="仿宋" w:eastAsia="仿宋" w:cs="Times New Roman"/>
                <w:color w:val="000000"/>
                <w:kern w:val="0"/>
                <w:sz w:val="20"/>
                <w:szCs w:val="20"/>
              </w:rPr>
              <w:t>4.</w:t>
            </w:r>
            <w:r>
              <w:rPr>
                <w:rFonts w:hint="eastAsia" w:ascii="仿宋" w:hAnsi="仿宋" w:eastAsia="仿宋" w:cs="仿宋"/>
                <w:color w:val="000000"/>
                <w:kern w:val="0"/>
                <w:sz w:val="21"/>
                <w:szCs w:val="21"/>
              </w:rPr>
              <w:t>认证方式：人脸识别+身份证识别+二维码识别，支持渝康码认证，</w:t>
            </w:r>
            <w:r>
              <w:rPr>
                <w:rFonts w:hint="eastAsia" w:ascii="仿宋" w:hAnsi="仿宋" w:eastAsia="仿宋" w:cs="Times New Roman"/>
                <w:color w:val="000000"/>
                <w:kern w:val="0"/>
                <w:sz w:val="20"/>
                <w:szCs w:val="20"/>
              </w:rPr>
              <w:t>识别人员身份后获取该人员体温数据并统一绑定;</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5.通讯方式：有线网络，4</w:t>
            </w:r>
            <w:r>
              <w:rPr>
                <w:rFonts w:ascii="仿宋" w:hAnsi="仿宋" w:eastAsia="仿宋" w:cs="Times New Roman"/>
                <w:color w:val="000000"/>
                <w:kern w:val="0"/>
                <w:sz w:val="20"/>
                <w:szCs w:val="20"/>
              </w:rPr>
              <w:t>G/5G</w:t>
            </w:r>
            <w:r>
              <w:rPr>
                <w:rFonts w:hint="eastAsia" w:ascii="仿宋" w:hAnsi="仿宋" w:eastAsia="仿宋" w:cs="Times New Roman"/>
                <w:color w:val="000000"/>
                <w:kern w:val="0"/>
                <w:sz w:val="20"/>
                <w:szCs w:val="20"/>
              </w:rPr>
              <w:t>；</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 xml:space="preserve">6.设备接口：不少于 LAN*1；RS485*1；韦根*1；USB *1；门磁*1；开门按钮*1；报警输入*2；电锁*1；报警输出*1； </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7.工作电压：DC 12V/2A，需独立供电；</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8.安装方式：通道安装;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573" w:type="pct"/>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2</w:t>
            </w:r>
          </w:p>
        </w:tc>
        <w:tc>
          <w:tcPr>
            <w:tcW w:w="990" w:type="pct"/>
            <w:vAlign w:val="center"/>
          </w:tcPr>
          <w:p>
            <w:pPr>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左摆闸</w:t>
            </w:r>
          </w:p>
        </w:tc>
        <w:tc>
          <w:tcPr>
            <w:tcW w:w="3437" w:type="pct"/>
            <w:vMerge w:val="restart"/>
            <w:vAlign w:val="center"/>
          </w:tcPr>
          <w:p>
            <w:pPr>
              <w:rPr>
                <w:rFonts w:ascii="仿宋" w:hAnsi="仿宋" w:eastAsia="仿宋" w:cs="Times New Roman"/>
                <w:color w:val="000000"/>
                <w:kern w:val="0"/>
                <w:sz w:val="20"/>
                <w:szCs w:val="20"/>
              </w:rPr>
            </w:pPr>
            <w:r>
              <w:rPr>
                <w:rFonts w:hint="eastAsia" w:ascii="Times New Roman" w:hAnsi="Times New Roman" w:eastAsia="宋体" w:cs="Times New Roman"/>
                <w:kern w:val="0"/>
                <w:sz w:val="21"/>
                <w:szCs w:val="21"/>
                <w:lang w:val="es-AR" w:bidi="ne-NP"/>
              </w:rPr>
              <w:t>★</w:t>
            </w:r>
            <w:r>
              <w:rPr>
                <w:rFonts w:hint="eastAsia" w:ascii="仿宋" w:hAnsi="仿宋" w:eastAsia="仿宋" w:cs="Times New Roman"/>
                <w:color w:val="000000"/>
                <w:kern w:val="0"/>
                <w:sz w:val="20"/>
                <w:szCs w:val="20"/>
              </w:rPr>
              <w:t>1.闸机宽度不大于200mm，预留充裕空间安装识别模块</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2.通行人数不少于20-60人每分钟</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3.通道宽度550mm—1100mm</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4.不少于12对红外检测</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5.亚克力材质门翼</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6.支持室内外安装</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7.工作电压220V</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8.支持翻越报警/分时段管控/反潜回功能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573" w:type="pct"/>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3</w:t>
            </w:r>
          </w:p>
        </w:tc>
        <w:tc>
          <w:tcPr>
            <w:tcW w:w="990" w:type="pct"/>
            <w:vAlign w:val="center"/>
          </w:tcPr>
          <w:p>
            <w:pPr>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中摆闸</w:t>
            </w:r>
          </w:p>
        </w:tc>
        <w:tc>
          <w:tcPr>
            <w:tcW w:w="3437" w:type="pct"/>
            <w:vMerge w:val="continue"/>
            <w:vAlign w:val="center"/>
          </w:tcPr>
          <w:p>
            <w:pPr>
              <w:rPr>
                <w:rFonts w:ascii="仿宋" w:hAnsi="仿宋" w:eastAsia="仿宋" w:cs="Times New Roman"/>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pct"/>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4</w:t>
            </w:r>
          </w:p>
        </w:tc>
        <w:tc>
          <w:tcPr>
            <w:tcW w:w="990" w:type="pct"/>
            <w:vAlign w:val="center"/>
          </w:tcPr>
          <w:p>
            <w:pPr>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右摆闸</w:t>
            </w:r>
          </w:p>
        </w:tc>
        <w:tc>
          <w:tcPr>
            <w:tcW w:w="3437" w:type="pct"/>
            <w:vMerge w:val="continue"/>
            <w:vAlign w:val="center"/>
          </w:tcPr>
          <w:p>
            <w:pPr>
              <w:rPr>
                <w:rFonts w:ascii="仿宋" w:hAnsi="仿宋" w:eastAsia="仿宋" w:cs="Times New Roman"/>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pct"/>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5</w:t>
            </w:r>
          </w:p>
        </w:tc>
        <w:tc>
          <w:tcPr>
            <w:tcW w:w="990" w:type="pct"/>
            <w:vAlign w:val="center"/>
          </w:tcPr>
          <w:p>
            <w:pPr>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服务器</w:t>
            </w:r>
          </w:p>
        </w:tc>
        <w:tc>
          <w:tcPr>
            <w:tcW w:w="3437" w:type="pct"/>
            <w:vAlign w:val="center"/>
          </w:tcPr>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CPU：</w:t>
            </w:r>
            <w:r>
              <w:rPr>
                <w:rFonts w:ascii="仿宋" w:hAnsi="仿宋" w:eastAsia="仿宋" w:cs="Times New Roman"/>
                <w:color w:val="000000"/>
                <w:kern w:val="0"/>
                <w:sz w:val="20"/>
                <w:szCs w:val="20"/>
              </w:rPr>
              <w:t>Xeon 铜牌</w:t>
            </w:r>
            <w:r>
              <w:rPr>
                <w:rFonts w:hint="eastAsia" w:ascii="仿宋" w:hAnsi="仿宋" w:eastAsia="仿宋" w:cs="Times New Roman"/>
                <w:color w:val="000000"/>
                <w:kern w:val="0"/>
                <w:sz w:val="20"/>
                <w:szCs w:val="20"/>
              </w:rPr>
              <w:t>，主频</w:t>
            </w:r>
            <w:r>
              <w:rPr>
                <w:rFonts w:ascii="仿宋" w:hAnsi="仿宋" w:eastAsia="仿宋" w:cs="Times New Roman"/>
                <w:color w:val="000000"/>
                <w:kern w:val="0"/>
                <w:sz w:val="20"/>
                <w:szCs w:val="20"/>
              </w:rPr>
              <w:t>不低于</w:t>
            </w:r>
            <w:r>
              <w:rPr>
                <w:rFonts w:hint="eastAsia" w:ascii="仿宋" w:hAnsi="仿宋" w:eastAsia="仿宋" w:cs="Times New Roman"/>
                <w:color w:val="000000"/>
                <w:kern w:val="0"/>
                <w:sz w:val="20"/>
                <w:szCs w:val="20"/>
              </w:rPr>
              <w:t>2.0</w:t>
            </w:r>
            <w:r>
              <w:rPr>
                <w:rFonts w:ascii="仿宋" w:hAnsi="仿宋" w:eastAsia="仿宋" w:cs="Times New Roman"/>
                <w:color w:val="000000"/>
                <w:kern w:val="0"/>
                <w:sz w:val="20"/>
                <w:szCs w:val="20"/>
              </w:rPr>
              <w:t>G</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内存：不少于16</w:t>
            </w:r>
            <w:r>
              <w:rPr>
                <w:rFonts w:ascii="仿宋" w:hAnsi="仿宋" w:eastAsia="仿宋" w:cs="Times New Roman"/>
                <w:color w:val="000000"/>
                <w:kern w:val="0"/>
                <w:sz w:val="20"/>
                <w:szCs w:val="20"/>
              </w:rPr>
              <w:t>G ECC</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硬盘：不少于500</w:t>
            </w:r>
            <w:r>
              <w:rPr>
                <w:rFonts w:ascii="仿宋" w:hAnsi="仿宋" w:eastAsia="仿宋" w:cs="Times New Roman"/>
                <w:color w:val="000000"/>
                <w:kern w:val="0"/>
                <w:sz w:val="20"/>
                <w:szCs w:val="20"/>
              </w:rPr>
              <w:t>G 10K SAS</w:t>
            </w:r>
            <w:r>
              <w:rPr>
                <w:rFonts w:hint="eastAsia" w:ascii="仿宋" w:hAnsi="仿宋" w:eastAsia="仿宋" w:cs="Times New Roman"/>
                <w:color w:val="000000"/>
                <w:kern w:val="0"/>
                <w:sz w:val="20"/>
                <w:szCs w:val="20"/>
              </w:rPr>
              <w:t>接口</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网卡：不少于2个千兆电口</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机架式服务器、双电源设计</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支持ONVIF、GB/T28181标准协议的设备接入</w:t>
            </w:r>
          </w:p>
          <w:p>
            <w:pPr>
              <w:rPr>
                <w:rFonts w:ascii="仿宋" w:hAnsi="仿宋" w:eastAsia="仿宋" w:cs="Times New Roman"/>
                <w:color w:val="000000"/>
                <w:kern w:val="0"/>
                <w:sz w:val="20"/>
                <w:szCs w:val="20"/>
              </w:rPr>
            </w:pPr>
            <w:r>
              <w:rPr>
                <w:rFonts w:hint="eastAsia" w:ascii="Times New Roman" w:hAnsi="Times New Roman" w:eastAsia="宋体" w:cs="Times New Roman"/>
                <w:kern w:val="0"/>
                <w:sz w:val="21"/>
                <w:szCs w:val="21"/>
                <w:lang w:val="es-AR" w:bidi="ne-NP"/>
              </w:rPr>
              <w:t>★</w:t>
            </w:r>
            <w:r>
              <w:rPr>
                <w:rFonts w:hint="eastAsia" w:ascii="仿宋" w:hAnsi="仿宋" w:eastAsia="仿宋" w:cs="Times New Roman"/>
                <w:color w:val="000000"/>
                <w:kern w:val="0"/>
                <w:sz w:val="20"/>
                <w:szCs w:val="20"/>
              </w:rPr>
              <w:t>服务器相关硬件应确保完成各人脸测温主机的数据传输、存储（人像及测温数据存储不少于30天）及与渝康码实现对接的要求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pct"/>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6</w:t>
            </w:r>
          </w:p>
        </w:tc>
        <w:tc>
          <w:tcPr>
            <w:tcW w:w="990" w:type="pct"/>
            <w:vAlign w:val="center"/>
          </w:tcPr>
          <w:p>
            <w:pPr>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网络设备</w:t>
            </w:r>
          </w:p>
        </w:tc>
        <w:tc>
          <w:tcPr>
            <w:tcW w:w="3437" w:type="pct"/>
            <w:vAlign w:val="center"/>
          </w:tcPr>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结合现确定，确保设备直接的连接，并确保与重庆市大数据中心进行通讯所必要的网络设备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pct"/>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7</w:t>
            </w:r>
          </w:p>
        </w:tc>
        <w:tc>
          <w:tcPr>
            <w:tcW w:w="990" w:type="pct"/>
            <w:vAlign w:val="center"/>
          </w:tcPr>
          <w:p>
            <w:pPr>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线缆及安装调试等</w:t>
            </w:r>
          </w:p>
        </w:tc>
        <w:tc>
          <w:tcPr>
            <w:tcW w:w="3437" w:type="pct"/>
            <w:vAlign w:val="center"/>
          </w:tcPr>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1、双绞线、电线、光纤等线缆；</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2、光纤收发器、水晶头等设备；</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3、软件调试安装费用；</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4、其他系统投入使用必须的费用；</w:t>
            </w:r>
          </w:p>
          <w:p>
            <w:pP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5、下一步接入医院门禁管理系统所需开发费用。</w:t>
            </w:r>
          </w:p>
        </w:tc>
      </w:tr>
    </w:tbl>
    <w:p>
      <w:pPr>
        <w:spacing w:line="420" w:lineRule="exact"/>
        <w:ind w:right="539"/>
      </w:pPr>
      <w:r>
        <w:rPr>
          <w:rFonts w:hint="eastAsia"/>
        </w:rPr>
        <w:t>备注：“人脸测温主机（含闸机支架）”所用品牌应参照或相当于海康、大华、宇视等同档次品牌。</w:t>
      </w: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1</w:t>
    </w:r>
    <w:r>
      <w:rPr>
        <w:rStyle w:val="23"/>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28</w:t>
    </w:r>
    <w:r>
      <w:rPr>
        <w:rStyle w:val="23"/>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ascii="宋体"/>
        <w:sz w:val="24"/>
        <w:szCs w:val="24"/>
      </w:rPr>
    </w:pPr>
    <w:r>
      <w:rPr>
        <w:rFonts w:hint="eastAsia" w:ascii="宋体"/>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58</w:t>
    </w:r>
    <w:r>
      <w:rPr>
        <w:rStyle w:val="23"/>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7"/>
  <w:drawingGridVerticalSpacing w:val="2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0F4413"/>
    <w:rsid w:val="00101A4E"/>
    <w:rsid w:val="001146EE"/>
    <w:rsid w:val="0011544D"/>
    <w:rsid w:val="001175A3"/>
    <w:rsid w:val="00126E2A"/>
    <w:rsid w:val="001368F2"/>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076CA"/>
    <w:rsid w:val="00214820"/>
    <w:rsid w:val="00224E5F"/>
    <w:rsid w:val="00226556"/>
    <w:rsid w:val="00242103"/>
    <w:rsid w:val="002425C9"/>
    <w:rsid w:val="002474B3"/>
    <w:rsid w:val="00262C6B"/>
    <w:rsid w:val="00265A44"/>
    <w:rsid w:val="002817A0"/>
    <w:rsid w:val="002A09F2"/>
    <w:rsid w:val="002A65C6"/>
    <w:rsid w:val="002B5D29"/>
    <w:rsid w:val="002B6E50"/>
    <w:rsid w:val="002C0F66"/>
    <w:rsid w:val="002C1147"/>
    <w:rsid w:val="002C5CFF"/>
    <w:rsid w:val="002C6A11"/>
    <w:rsid w:val="002D0387"/>
    <w:rsid w:val="002D12A7"/>
    <w:rsid w:val="002D2FA7"/>
    <w:rsid w:val="002D331A"/>
    <w:rsid w:val="002D4DA1"/>
    <w:rsid w:val="002D6D42"/>
    <w:rsid w:val="002E3D9F"/>
    <w:rsid w:val="002F03D4"/>
    <w:rsid w:val="002F1927"/>
    <w:rsid w:val="003027C7"/>
    <w:rsid w:val="00303E33"/>
    <w:rsid w:val="00320218"/>
    <w:rsid w:val="003222A0"/>
    <w:rsid w:val="003316B1"/>
    <w:rsid w:val="003407DF"/>
    <w:rsid w:val="003470EC"/>
    <w:rsid w:val="00354E1F"/>
    <w:rsid w:val="00360C37"/>
    <w:rsid w:val="00375D1B"/>
    <w:rsid w:val="003813C8"/>
    <w:rsid w:val="0038362B"/>
    <w:rsid w:val="00384C3A"/>
    <w:rsid w:val="00387C50"/>
    <w:rsid w:val="0039032C"/>
    <w:rsid w:val="00390677"/>
    <w:rsid w:val="00396F45"/>
    <w:rsid w:val="003A0065"/>
    <w:rsid w:val="003A0B24"/>
    <w:rsid w:val="003A1296"/>
    <w:rsid w:val="003B09EC"/>
    <w:rsid w:val="003B09F3"/>
    <w:rsid w:val="003B3BD0"/>
    <w:rsid w:val="003C0056"/>
    <w:rsid w:val="003C3887"/>
    <w:rsid w:val="003C64FC"/>
    <w:rsid w:val="003C7F91"/>
    <w:rsid w:val="003E1BE1"/>
    <w:rsid w:val="003F338D"/>
    <w:rsid w:val="003F5B3D"/>
    <w:rsid w:val="00403FA4"/>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A0BBE"/>
    <w:rsid w:val="004B0444"/>
    <w:rsid w:val="004B75DB"/>
    <w:rsid w:val="004C0035"/>
    <w:rsid w:val="004C3916"/>
    <w:rsid w:val="004E0DFC"/>
    <w:rsid w:val="004E0F38"/>
    <w:rsid w:val="004E18EC"/>
    <w:rsid w:val="004E35E3"/>
    <w:rsid w:val="004E6AEB"/>
    <w:rsid w:val="004F142D"/>
    <w:rsid w:val="004F5E12"/>
    <w:rsid w:val="00503A7C"/>
    <w:rsid w:val="00510D8F"/>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92DE9"/>
    <w:rsid w:val="0069559B"/>
    <w:rsid w:val="00696F01"/>
    <w:rsid w:val="006979A0"/>
    <w:rsid w:val="006A14FA"/>
    <w:rsid w:val="006A7511"/>
    <w:rsid w:val="006B13AA"/>
    <w:rsid w:val="006B2818"/>
    <w:rsid w:val="006C1884"/>
    <w:rsid w:val="006C1CF4"/>
    <w:rsid w:val="006C6D5D"/>
    <w:rsid w:val="006D24CA"/>
    <w:rsid w:val="006D2D2E"/>
    <w:rsid w:val="006D6637"/>
    <w:rsid w:val="006E2984"/>
    <w:rsid w:val="006E5F9F"/>
    <w:rsid w:val="006E67F2"/>
    <w:rsid w:val="006F15B6"/>
    <w:rsid w:val="006F181B"/>
    <w:rsid w:val="00707914"/>
    <w:rsid w:val="007122C0"/>
    <w:rsid w:val="00717C01"/>
    <w:rsid w:val="00724DAA"/>
    <w:rsid w:val="007264A9"/>
    <w:rsid w:val="0073357E"/>
    <w:rsid w:val="0074178F"/>
    <w:rsid w:val="007500FA"/>
    <w:rsid w:val="00756021"/>
    <w:rsid w:val="0077103A"/>
    <w:rsid w:val="007824F3"/>
    <w:rsid w:val="00791442"/>
    <w:rsid w:val="0079179A"/>
    <w:rsid w:val="0079773B"/>
    <w:rsid w:val="007A278C"/>
    <w:rsid w:val="007A403E"/>
    <w:rsid w:val="007A4E0A"/>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31C16"/>
    <w:rsid w:val="00846C2B"/>
    <w:rsid w:val="0084720F"/>
    <w:rsid w:val="00853C33"/>
    <w:rsid w:val="00856888"/>
    <w:rsid w:val="008642CB"/>
    <w:rsid w:val="00864CD8"/>
    <w:rsid w:val="0086784E"/>
    <w:rsid w:val="008729B3"/>
    <w:rsid w:val="00880DAF"/>
    <w:rsid w:val="00882004"/>
    <w:rsid w:val="00893647"/>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294D"/>
    <w:rsid w:val="009350B3"/>
    <w:rsid w:val="00942048"/>
    <w:rsid w:val="0094231D"/>
    <w:rsid w:val="00946502"/>
    <w:rsid w:val="009466D5"/>
    <w:rsid w:val="009478E9"/>
    <w:rsid w:val="009727C6"/>
    <w:rsid w:val="00974D4A"/>
    <w:rsid w:val="00977600"/>
    <w:rsid w:val="00977E68"/>
    <w:rsid w:val="00981A66"/>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28F"/>
    <w:rsid w:val="00A85F86"/>
    <w:rsid w:val="00A93B99"/>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8D5"/>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764"/>
    <w:rsid w:val="00C8795F"/>
    <w:rsid w:val="00C929CC"/>
    <w:rsid w:val="00C93890"/>
    <w:rsid w:val="00C95D07"/>
    <w:rsid w:val="00CB02C8"/>
    <w:rsid w:val="00CB1178"/>
    <w:rsid w:val="00CB37F9"/>
    <w:rsid w:val="00CC1FAE"/>
    <w:rsid w:val="00CC3C89"/>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C5789"/>
    <w:rsid w:val="00DD114F"/>
    <w:rsid w:val="00DD189B"/>
    <w:rsid w:val="00DD59E7"/>
    <w:rsid w:val="00DD7F3E"/>
    <w:rsid w:val="00DE0F84"/>
    <w:rsid w:val="00DE1EE3"/>
    <w:rsid w:val="00DE2535"/>
    <w:rsid w:val="00DE45D1"/>
    <w:rsid w:val="00DF28D9"/>
    <w:rsid w:val="00DF4A17"/>
    <w:rsid w:val="00E014C3"/>
    <w:rsid w:val="00E04BC0"/>
    <w:rsid w:val="00E12058"/>
    <w:rsid w:val="00E20928"/>
    <w:rsid w:val="00E26DAD"/>
    <w:rsid w:val="00E3174A"/>
    <w:rsid w:val="00E33CB5"/>
    <w:rsid w:val="00E41380"/>
    <w:rsid w:val="00E439DE"/>
    <w:rsid w:val="00E46E3C"/>
    <w:rsid w:val="00E5386A"/>
    <w:rsid w:val="00E60B3D"/>
    <w:rsid w:val="00E668C6"/>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 w:val="015F236E"/>
    <w:rsid w:val="1B1734C4"/>
    <w:rsid w:val="35AB6F63"/>
    <w:rsid w:val="41787B73"/>
    <w:rsid w:val="475408FF"/>
    <w:rsid w:val="515D069B"/>
    <w:rsid w:val="54F03F2F"/>
    <w:rsid w:val="5BA01B6C"/>
    <w:rsid w:val="65A164B9"/>
    <w:rsid w:val="7C762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7"/>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8"/>
    <w:semiHidden/>
    <w:qFormat/>
    <w:uiPriority w:val="0"/>
    <w:pPr>
      <w:shd w:val="clear" w:color="auto" w:fill="000080"/>
    </w:pPr>
    <w:rPr>
      <w:rFonts w:ascii="Times New Roman" w:hAnsi="Times New Roman" w:eastAsia="宋体" w:cs="Times New Roman"/>
      <w:kern w:val="0"/>
      <w:sz w:val="24"/>
      <w:szCs w:val="24"/>
    </w:rPr>
  </w:style>
  <w:style w:type="paragraph" w:styleId="6">
    <w:name w:val="annotation text"/>
    <w:basedOn w:val="1"/>
    <w:link w:val="54"/>
    <w:semiHidden/>
    <w:unhideWhenUsed/>
    <w:qFormat/>
    <w:uiPriority w:val="99"/>
    <w:pPr>
      <w:jc w:val="left"/>
    </w:pPr>
  </w:style>
  <w:style w:type="paragraph" w:styleId="7">
    <w:name w:val="Body Text"/>
    <w:basedOn w:val="1"/>
    <w:link w:val="33"/>
    <w:qFormat/>
    <w:uiPriority w:val="0"/>
    <w:rPr>
      <w:rFonts w:ascii="Times New Roman" w:hAnsi="Times New Roman" w:eastAsia="宋体" w:cs="Times New Roman"/>
      <w:kern w:val="0"/>
      <w:szCs w:val="24"/>
    </w:rPr>
  </w:style>
  <w:style w:type="paragraph" w:styleId="8">
    <w:name w:val="Body Text Indent"/>
    <w:basedOn w:val="1"/>
    <w:link w:val="32"/>
    <w:qFormat/>
    <w:uiPriority w:val="0"/>
    <w:pPr>
      <w:ind w:firstLine="555"/>
    </w:pPr>
    <w:rPr>
      <w:rFonts w:ascii="Times New Roman" w:hAnsi="Times New Roman" w:eastAsia="宋体" w:cs="Times New Roman"/>
      <w:kern w:val="0"/>
      <w:sz w:val="24"/>
      <w:szCs w:val="24"/>
    </w:rPr>
  </w:style>
  <w:style w:type="paragraph" w:styleId="9">
    <w:name w:val="Plain Text"/>
    <w:basedOn w:val="1"/>
    <w:link w:val="39"/>
    <w:qFormat/>
    <w:uiPriority w:val="0"/>
    <w:rPr>
      <w:rFonts w:ascii="宋体" w:hAnsi="Courier New" w:eastAsia="宋体" w:cs="Courier New"/>
      <w:sz w:val="24"/>
      <w:szCs w:val="21"/>
    </w:rPr>
  </w:style>
  <w:style w:type="paragraph" w:styleId="10">
    <w:name w:val="Date"/>
    <w:basedOn w:val="1"/>
    <w:next w:val="1"/>
    <w:link w:val="51"/>
    <w:semiHidden/>
    <w:unhideWhenUsed/>
    <w:qFormat/>
    <w:uiPriority w:val="99"/>
    <w:pPr>
      <w:ind w:left="100" w:leftChars="2500"/>
    </w:pPr>
  </w:style>
  <w:style w:type="paragraph" w:styleId="11">
    <w:name w:val="Body Text Indent 2"/>
    <w:basedOn w:val="1"/>
    <w:link w:val="31"/>
    <w:qFormat/>
    <w:uiPriority w:val="0"/>
    <w:pPr>
      <w:spacing w:line="540" w:lineRule="exact"/>
      <w:ind w:firstLine="630"/>
    </w:pPr>
    <w:rPr>
      <w:rFonts w:ascii="Times New Roman" w:hAnsi="Times New Roman" w:eastAsia="宋体" w:cs="Times New Roman"/>
      <w:kern w:val="0"/>
      <w:sz w:val="24"/>
      <w:szCs w:val="24"/>
    </w:rPr>
  </w:style>
  <w:style w:type="paragraph" w:styleId="12">
    <w:name w:val="Balloon Text"/>
    <w:basedOn w:val="1"/>
    <w:link w:val="40"/>
    <w:semiHidden/>
    <w:qFormat/>
    <w:uiPriority w:val="0"/>
    <w:rPr>
      <w:rFonts w:ascii="Times New Roman" w:hAnsi="Times New Roman" w:eastAsia="宋体" w:cs="Times New Roman"/>
      <w:kern w:val="0"/>
      <w:sz w:val="18"/>
      <w:szCs w:val="18"/>
    </w:rPr>
  </w:style>
  <w:style w:type="paragraph" w:styleId="13">
    <w:name w:val="footer"/>
    <w:basedOn w:val="1"/>
    <w:link w:val="29"/>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5">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6">
    <w:name w:val="Body Text 2"/>
    <w:basedOn w:val="1"/>
    <w:link w:val="34"/>
    <w:qFormat/>
    <w:uiPriority w:val="0"/>
    <w:pPr>
      <w:jc w:val="center"/>
    </w:pPr>
    <w:rPr>
      <w:rFonts w:ascii="Times New Roman" w:hAnsi="Times New Roman" w:eastAsia="宋体" w:cs="Times New Roman"/>
      <w:kern w:val="0"/>
      <w:szCs w:val="24"/>
    </w:rPr>
  </w:style>
  <w:style w:type="paragraph" w:styleId="17">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18">
    <w:name w:val="index 1"/>
    <w:basedOn w:val="1"/>
    <w:next w:val="1"/>
    <w:semiHidden/>
    <w:qFormat/>
    <w:uiPriority w:val="0"/>
    <w:rPr>
      <w:rFonts w:ascii="Times New Roman" w:hAnsi="Times New Roman" w:eastAsia="宋体" w:cs="Times New Roman"/>
      <w:kern w:val="0"/>
      <w:sz w:val="24"/>
      <w:szCs w:val="24"/>
    </w:rPr>
  </w:style>
  <w:style w:type="paragraph" w:styleId="19">
    <w:name w:val="annotation subject"/>
    <w:basedOn w:val="6"/>
    <w:next w:val="6"/>
    <w:link w:val="55"/>
    <w:semiHidden/>
    <w:unhideWhenUsed/>
    <w:qFormat/>
    <w:uiPriority w:val="99"/>
    <w:rPr>
      <w:b/>
      <w:bCs/>
    </w:rPr>
  </w:style>
  <w:style w:type="table" w:styleId="21">
    <w:name w:val="Table Grid"/>
    <w:basedOn w:val="20"/>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page number"/>
    <w:basedOn w:val="22"/>
    <w:qFormat/>
    <w:uiPriority w:val="0"/>
    <w:rPr>
      <w:rFonts w:cs="Times New Roman"/>
    </w:rPr>
  </w:style>
  <w:style w:type="character" w:styleId="24">
    <w:name w:val="Hyperlink"/>
    <w:basedOn w:val="22"/>
    <w:qFormat/>
    <w:uiPriority w:val="99"/>
    <w:rPr>
      <w:rFonts w:cs="Times New Roman"/>
      <w:color w:val="0000FF"/>
      <w:u w:val="single"/>
    </w:rPr>
  </w:style>
  <w:style w:type="character" w:styleId="25">
    <w:name w:val="annotation reference"/>
    <w:basedOn w:val="22"/>
    <w:semiHidden/>
    <w:unhideWhenUsed/>
    <w:qFormat/>
    <w:uiPriority w:val="99"/>
    <w:rPr>
      <w:sz w:val="21"/>
      <w:szCs w:val="21"/>
    </w:rPr>
  </w:style>
  <w:style w:type="character" w:customStyle="1" w:styleId="26">
    <w:name w:val="标题 1 Char"/>
    <w:basedOn w:val="22"/>
    <w:link w:val="2"/>
    <w:qFormat/>
    <w:uiPriority w:val="0"/>
    <w:rPr>
      <w:rFonts w:ascii="Times New Roman" w:hAnsi="Times New Roman" w:eastAsia="宋体" w:cs="Times New Roman"/>
      <w:b/>
      <w:bCs/>
      <w:kern w:val="44"/>
      <w:sz w:val="44"/>
      <w:szCs w:val="44"/>
    </w:rPr>
  </w:style>
  <w:style w:type="character" w:customStyle="1" w:styleId="27">
    <w:name w:val="标题 2 Char"/>
    <w:basedOn w:val="22"/>
    <w:link w:val="3"/>
    <w:qFormat/>
    <w:uiPriority w:val="0"/>
    <w:rPr>
      <w:rFonts w:ascii="Arial" w:hAnsi="Arial" w:eastAsia="黑体" w:cs="Times New Roman"/>
      <w:b/>
      <w:kern w:val="0"/>
      <w:sz w:val="32"/>
      <w:szCs w:val="20"/>
    </w:rPr>
  </w:style>
  <w:style w:type="character" w:customStyle="1" w:styleId="28">
    <w:name w:val="页眉 Char"/>
    <w:basedOn w:val="22"/>
    <w:link w:val="14"/>
    <w:qFormat/>
    <w:uiPriority w:val="0"/>
    <w:rPr>
      <w:rFonts w:ascii="Times New Roman" w:hAnsi="Times New Roman" w:eastAsia="宋体" w:cs="Times New Roman"/>
      <w:kern w:val="0"/>
      <w:sz w:val="18"/>
      <w:szCs w:val="18"/>
    </w:rPr>
  </w:style>
  <w:style w:type="character" w:customStyle="1" w:styleId="29">
    <w:name w:val="页脚 Char"/>
    <w:basedOn w:val="22"/>
    <w:link w:val="13"/>
    <w:qFormat/>
    <w:uiPriority w:val="0"/>
    <w:rPr>
      <w:rFonts w:ascii="Times New Roman" w:hAnsi="Times New Roman" w:eastAsia="宋体" w:cs="Times New Roman"/>
      <w:kern w:val="0"/>
      <w:sz w:val="18"/>
      <w:szCs w:val="18"/>
    </w:rPr>
  </w:style>
  <w:style w:type="paragraph" w:customStyle="1" w:styleId="30">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31">
    <w:name w:val="正文文本缩进 2 Char"/>
    <w:basedOn w:val="22"/>
    <w:link w:val="11"/>
    <w:qFormat/>
    <w:uiPriority w:val="0"/>
    <w:rPr>
      <w:rFonts w:ascii="Times New Roman" w:hAnsi="Times New Roman" w:eastAsia="宋体" w:cs="Times New Roman"/>
      <w:kern w:val="0"/>
      <w:sz w:val="24"/>
      <w:szCs w:val="24"/>
    </w:rPr>
  </w:style>
  <w:style w:type="character" w:customStyle="1" w:styleId="32">
    <w:name w:val="正文文本缩进 Char"/>
    <w:basedOn w:val="22"/>
    <w:link w:val="8"/>
    <w:qFormat/>
    <w:uiPriority w:val="0"/>
    <w:rPr>
      <w:rFonts w:ascii="Times New Roman" w:hAnsi="Times New Roman" w:eastAsia="宋体" w:cs="Times New Roman"/>
      <w:kern w:val="0"/>
      <w:sz w:val="24"/>
      <w:szCs w:val="24"/>
    </w:rPr>
  </w:style>
  <w:style w:type="character" w:customStyle="1" w:styleId="33">
    <w:name w:val="正文文本 Char"/>
    <w:basedOn w:val="22"/>
    <w:link w:val="7"/>
    <w:qFormat/>
    <w:uiPriority w:val="0"/>
    <w:rPr>
      <w:rFonts w:ascii="Times New Roman" w:hAnsi="Times New Roman" w:eastAsia="宋体" w:cs="Times New Roman"/>
      <w:kern w:val="0"/>
      <w:szCs w:val="24"/>
    </w:rPr>
  </w:style>
  <w:style w:type="character" w:customStyle="1" w:styleId="34">
    <w:name w:val="正文文本 2 Char"/>
    <w:basedOn w:val="22"/>
    <w:link w:val="16"/>
    <w:qFormat/>
    <w:uiPriority w:val="0"/>
    <w:rPr>
      <w:rFonts w:ascii="Times New Roman" w:hAnsi="Times New Roman" w:eastAsia="宋体" w:cs="Times New Roman"/>
      <w:kern w:val="0"/>
      <w:szCs w:val="24"/>
    </w:rPr>
  </w:style>
  <w:style w:type="paragraph" w:customStyle="1" w:styleId="35">
    <w:name w:val="样式1"/>
    <w:basedOn w:val="2"/>
    <w:qFormat/>
    <w:uiPriority w:val="0"/>
    <w:pPr>
      <w:spacing w:line="640" w:lineRule="exact"/>
      <w:jc w:val="center"/>
    </w:pPr>
    <w:rPr>
      <w:rFonts w:ascii="方正小标宋简体" w:hAnsi="华文中宋" w:eastAsia="方正小标宋简体"/>
      <w:b w:val="0"/>
    </w:rPr>
  </w:style>
  <w:style w:type="paragraph" w:customStyle="1" w:styleId="36">
    <w:name w:val="样式2"/>
    <w:basedOn w:val="2"/>
    <w:qFormat/>
    <w:uiPriority w:val="0"/>
    <w:pPr>
      <w:spacing w:line="640" w:lineRule="exact"/>
      <w:jc w:val="center"/>
    </w:pPr>
    <w:rPr>
      <w:rFonts w:ascii="方正小标宋简体" w:hAnsi="华文中宋" w:eastAsia="方正小标宋简体"/>
      <w:b w:val="0"/>
    </w:rPr>
  </w:style>
  <w:style w:type="paragraph" w:customStyle="1" w:styleId="37">
    <w:name w:val="样式3"/>
    <w:basedOn w:val="2"/>
    <w:qFormat/>
    <w:uiPriority w:val="0"/>
    <w:pPr>
      <w:spacing w:line="640" w:lineRule="exact"/>
      <w:jc w:val="center"/>
    </w:pPr>
    <w:rPr>
      <w:rFonts w:ascii="方正小标宋简体" w:hAnsi="华文中宋" w:eastAsia="方正小标宋简体"/>
      <w:b w:val="0"/>
    </w:rPr>
  </w:style>
  <w:style w:type="character" w:customStyle="1" w:styleId="38">
    <w:name w:val="文档结构图 Char"/>
    <w:basedOn w:val="22"/>
    <w:link w:val="5"/>
    <w:semiHidden/>
    <w:qFormat/>
    <w:uiPriority w:val="0"/>
    <w:rPr>
      <w:rFonts w:ascii="Times New Roman" w:hAnsi="Times New Roman" w:eastAsia="宋体" w:cs="Times New Roman"/>
      <w:kern w:val="0"/>
      <w:sz w:val="24"/>
      <w:szCs w:val="24"/>
      <w:shd w:val="clear" w:color="auto" w:fill="000080"/>
    </w:rPr>
  </w:style>
  <w:style w:type="character" w:customStyle="1" w:styleId="39">
    <w:name w:val="纯文本 Char"/>
    <w:basedOn w:val="22"/>
    <w:link w:val="9"/>
    <w:qFormat/>
    <w:uiPriority w:val="0"/>
    <w:rPr>
      <w:rFonts w:ascii="宋体" w:hAnsi="Courier New" w:eastAsia="宋体" w:cs="Courier New"/>
      <w:sz w:val="24"/>
      <w:szCs w:val="21"/>
    </w:rPr>
  </w:style>
  <w:style w:type="character" w:customStyle="1" w:styleId="40">
    <w:name w:val="批注框文本 Char"/>
    <w:basedOn w:val="22"/>
    <w:link w:val="12"/>
    <w:semiHidden/>
    <w:qFormat/>
    <w:uiPriority w:val="0"/>
    <w:rPr>
      <w:rFonts w:ascii="Times New Roman" w:hAnsi="Times New Roman" w:eastAsia="宋体" w:cs="Times New Roman"/>
      <w:kern w:val="0"/>
      <w:sz w:val="18"/>
      <w:szCs w:val="18"/>
    </w:rPr>
  </w:style>
  <w:style w:type="paragraph" w:customStyle="1" w:styleId="41">
    <w:name w:val="列出段落1"/>
    <w:basedOn w:val="1"/>
    <w:link w:val="45"/>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42">
    <w:name w:val="1111111199999"/>
    <w:basedOn w:val="1"/>
    <w:link w:val="43"/>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3">
    <w:name w:val="1111111199999 Char"/>
    <w:link w:val="42"/>
    <w:qFormat/>
    <w:locked/>
    <w:uiPriority w:val="0"/>
    <w:rPr>
      <w:rFonts w:ascii="Times New Roman" w:hAnsi="Times New Roman" w:eastAsia="宋体" w:cs="Times New Roman"/>
      <w:kern w:val="0"/>
      <w:szCs w:val="20"/>
    </w:rPr>
  </w:style>
  <w:style w:type="character" w:customStyle="1" w:styleId="44">
    <w:name w:val="apple-style-span"/>
    <w:qFormat/>
    <w:uiPriority w:val="0"/>
  </w:style>
  <w:style w:type="character" w:customStyle="1" w:styleId="45">
    <w:name w:val="List Paragraph Char"/>
    <w:link w:val="41"/>
    <w:qFormat/>
    <w:locked/>
    <w:uiPriority w:val="0"/>
    <w:rPr>
      <w:rFonts w:ascii="Calibri" w:hAnsi="Calibri" w:eastAsia="宋体" w:cs="Times New Roman"/>
      <w:kern w:val="0"/>
      <w:sz w:val="22"/>
      <w:szCs w:val="20"/>
      <w:lang w:eastAsia="en-US"/>
    </w:rPr>
  </w:style>
  <w:style w:type="paragraph" w:customStyle="1" w:styleId="46">
    <w:name w:val="Char Char Char Char"/>
    <w:basedOn w:val="1"/>
    <w:qFormat/>
    <w:uiPriority w:val="0"/>
    <w:rPr>
      <w:rFonts w:ascii="Times New Roman" w:hAnsi="Times New Roman" w:eastAsia="宋体" w:cs="Times New Roman"/>
      <w:sz w:val="24"/>
      <w:szCs w:val="36"/>
    </w:rPr>
  </w:style>
  <w:style w:type="character" w:customStyle="1" w:styleId="47">
    <w:name w:val="Char Char4"/>
    <w:qFormat/>
    <w:locked/>
    <w:uiPriority w:val="0"/>
    <w:rPr>
      <w:rFonts w:ascii="宋体" w:hAnsi="Courier New" w:eastAsia="宋体"/>
      <w:kern w:val="2"/>
      <w:sz w:val="21"/>
      <w:lang w:bidi="ar-SA"/>
    </w:rPr>
  </w:style>
  <w:style w:type="character" w:customStyle="1" w:styleId="48">
    <w:name w:val="样式 (中文) 仿宋_GB2312 三号"/>
    <w:basedOn w:val="22"/>
    <w:qFormat/>
    <w:uiPriority w:val="0"/>
    <w:rPr>
      <w:rFonts w:hint="eastAsia" w:ascii="仿宋_GB2312" w:eastAsia="仿宋_GB2312"/>
      <w:sz w:val="32"/>
    </w:rPr>
  </w:style>
  <w:style w:type="character" w:customStyle="1" w:styleId="49">
    <w:name w:val="Char Char3"/>
    <w:basedOn w:val="22"/>
    <w:qFormat/>
    <w:locked/>
    <w:uiPriority w:val="0"/>
    <w:rPr>
      <w:rFonts w:ascii="宋体" w:hAnsi="宋体" w:eastAsia="宋体"/>
      <w:sz w:val="18"/>
      <w:szCs w:val="18"/>
      <w:lang w:val="en-US" w:eastAsia="zh-CN" w:bidi="ar-SA"/>
    </w:rPr>
  </w:style>
  <w:style w:type="character" w:customStyle="1" w:styleId="50">
    <w:name w:val="HTML 预设格式 Char"/>
    <w:basedOn w:val="22"/>
    <w:link w:val="17"/>
    <w:qFormat/>
    <w:uiPriority w:val="0"/>
    <w:rPr>
      <w:rFonts w:ascii="黑体" w:hAnsi="Courier New" w:eastAsia="黑体" w:cs="Times New Roman"/>
      <w:kern w:val="0"/>
      <w:sz w:val="20"/>
      <w:szCs w:val="20"/>
    </w:rPr>
  </w:style>
  <w:style w:type="character" w:customStyle="1" w:styleId="51">
    <w:name w:val="日期 Char"/>
    <w:basedOn w:val="22"/>
    <w:link w:val="10"/>
    <w:semiHidden/>
    <w:qFormat/>
    <w:uiPriority w:val="99"/>
  </w:style>
  <w:style w:type="table" w:customStyle="1" w:styleId="52">
    <w:name w:val="网格型1"/>
    <w:basedOn w:val="20"/>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3">
    <w:name w:val="网格型341"/>
    <w:basedOn w:val="20"/>
    <w:unhideWhenUsed/>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4">
    <w:name w:val="批注文字 Char"/>
    <w:basedOn w:val="22"/>
    <w:link w:val="6"/>
    <w:semiHidden/>
    <w:qFormat/>
    <w:uiPriority w:val="99"/>
  </w:style>
  <w:style w:type="character" w:customStyle="1" w:styleId="55">
    <w:name w:val="批注主题 Char"/>
    <w:basedOn w:val="54"/>
    <w:link w:val="19"/>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54B60-A29B-478F-B230-0492C8EA84A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61</Pages>
  <Words>4395</Words>
  <Characters>25056</Characters>
  <Lines>208</Lines>
  <Paragraphs>58</Paragraphs>
  <TotalTime>0</TotalTime>
  <ScaleCrop>false</ScaleCrop>
  <LinksUpToDate>false</LinksUpToDate>
  <CharactersWithSpaces>29393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2020-09-01T08:05:00Z</dcterms:created>
  <dc:creator>Administrator</dc:creator>
  <cp:lastModifiedBy>Administrator</cp:lastModifiedBy>
  <cp:lastPrinted>2020-09-14T01:57:00Z</cp:lastPrinted>
  <dcterms:modified xsi:type="dcterms:W3CDTF">2020-10-29T00:52:04Z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