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370A61" w:rsidRPr="00370A61">
        <w:rPr>
          <w:rFonts w:ascii="宋体" w:eastAsia="宋体" w:hAnsi="宋体" w:cs="Times New Roman" w:hint="eastAsia"/>
          <w:kern w:val="0"/>
          <w:sz w:val="36"/>
          <w:szCs w:val="36"/>
          <w:u w:val="single"/>
        </w:rPr>
        <w:t>伤口护理中心信息系统</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370A61" w:rsidRPr="00370A61">
        <w:rPr>
          <w:rFonts w:ascii="宋体" w:eastAsia="宋体" w:hAnsi="宋体" w:cs="Times New Roman"/>
          <w:kern w:val="0"/>
          <w:sz w:val="36"/>
          <w:szCs w:val="36"/>
          <w:u w:val="single"/>
        </w:rPr>
        <w:t>2020-JL13-03-W30009</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74D4A">
        <w:rPr>
          <w:rFonts w:ascii="宋体" w:eastAsia="宋体" w:hAnsi="宋体" w:cs="Times New Roman" w:hint="eastAsia"/>
          <w:kern w:val="0"/>
          <w:sz w:val="36"/>
          <w:szCs w:val="36"/>
        </w:rPr>
        <w:t>八</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6659AC"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104CD8">
          <w:rPr>
            <w:noProof/>
            <w:webHidden/>
          </w:rPr>
          <w:t>1</w:t>
        </w:r>
        <w:r>
          <w:rPr>
            <w:noProof/>
            <w:webHidden/>
          </w:rPr>
          <w:fldChar w:fldCharType="end"/>
        </w:r>
      </w:hyperlink>
    </w:p>
    <w:p w:rsidR="006C1884" w:rsidRDefault="00D22AF8"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6659AC">
          <w:rPr>
            <w:noProof/>
            <w:webHidden/>
          </w:rPr>
          <w:fldChar w:fldCharType="begin"/>
        </w:r>
        <w:r w:rsidR="006C1884">
          <w:rPr>
            <w:noProof/>
            <w:webHidden/>
          </w:rPr>
          <w:instrText xml:space="preserve"> PAGEREF _Toc43485652 \h </w:instrText>
        </w:r>
        <w:r w:rsidR="006659AC">
          <w:rPr>
            <w:noProof/>
            <w:webHidden/>
          </w:rPr>
        </w:r>
        <w:r w:rsidR="006659AC">
          <w:rPr>
            <w:noProof/>
            <w:webHidden/>
          </w:rPr>
          <w:fldChar w:fldCharType="separate"/>
        </w:r>
        <w:r w:rsidR="00104CD8">
          <w:rPr>
            <w:noProof/>
            <w:webHidden/>
          </w:rPr>
          <w:t>4</w:t>
        </w:r>
        <w:r w:rsidR="006659AC">
          <w:rPr>
            <w:noProof/>
            <w:webHidden/>
          </w:rPr>
          <w:fldChar w:fldCharType="end"/>
        </w:r>
      </w:hyperlink>
    </w:p>
    <w:p w:rsidR="006C1884" w:rsidRDefault="00D22AF8"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6659AC">
          <w:rPr>
            <w:noProof/>
            <w:webHidden/>
          </w:rPr>
          <w:fldChar w:fldCharType="begin"/>
        </w:r>
        <w:r w:rsidR="006C1884">
          <w:rPr>
            <w:noProof/>
            <w:webHidden/>
          </w:rPr>
          <w:instrText xml:space="preserve"> PAGEREF _Toc43485653 \h </w:instrText>
        </w:r>
        <w:r w:rsidR="006659AC">
          <w:rPr>
            <w:noProof/>
            <w:webHidden/>
          </w:rPr>
        </w:r>
        <w:r w:rsidR="006659AC">
          <w:rPr>
            <w:noProof/>
            <w:webHidden/>
          </w:rPr>
          <w:fldChar w:fldCharType="separate"/>
        </w:r>
        <w:r w:rsidR="00104CD8">
          <w:rPr>
            <w:noProof/>
            <w:webHidden/>
          </w:rPr>
          <w:t>6</w:t>
        </w:r>
        <w:r w:rsidR="006659AC">
          <w:rPr>
            <w:noProof/>
            <w:webHidden/>
          </w:rPr>
          <w:fldChar w:fldCharType="end"/>
        </w:r>
      </w:hyperlink>
    </w:p>
    <w:p w:rsidR="006C1884" w:rsidRDefault="00D22AF8"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6659AC">
          <w:rPr>
            <w:noProof/>
            <w:webHidden/>
          </w:rPr>
          <w:fldChar w:fldCharType="begin"/>
        </w:r>
        <w:r w:rsidR="006C1884">
          <w:rPr>
            <w:noProof/>
            <w:webHidden/>
          </w:rPr>
          <w:instrText xml:space="preserve"> PAGEREF _Toc43485654 \h </w:instrText>
        </w:r>
        <w:r w:rsidR="006659AC">
          <w:rPr>
            <w:noProof/>
            <w:webHidden/>
          </w:rPr>
        </w:r>
        <w:r w:rsidR="006659AC">
          <w:rPr>
            <w:noProof/>
            <w:webHidden/>
          </w:rPr>
          <w:fldChar w:fldCharType="separate"/>
        </w:r>
        <w:r w:rsidR="00104CD8">
          <w:rPr>
            <w:noProof/>
            <w:webHidden/>
          </w:rPr>
          <w:t>29</w:t>
        </w:r>
        <w:r w:rsidR="006659AC">
          <w:rPr>
            <w:noProof/>
            <w:webHidden/>
          </w:rPr>
          <w:fldChar w:fldCharType="end"/>
        </w:r>
      </w:hyperlink>
    </w:p>
    <w:p w:rsidR="006C1884" w:rsidRDefault="00D22AF8"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6659AC">
          <w:rPr>
            <w:noProof/>
            <w:webHidden/>
          </w:rPr>
          <w:fldChar w:fldCharType="begin"/>
        </w:r>
        <w:r w:rsidR="006C1884">
          <w:rPr>
            <w:noProof/>
            <w:webHidden/>
          </w:rPr>
          <w:instrText xml:space="preserve"> PAGEREF _Toc43485655 \h </w:instrText>
        </w:r>
        <w:r w:rsidR="006659AC">
          <w:rPr>
            <w:noProof/>
            <w:webHidden/>
          </w:rPr>
        </w:r>
        <w:r w:rsidR="006659AC">
          <w:rPr>
            <w:noProof/>
            <w:webHidden/>
          </w:rPr>
          <w:fldChar w:fldCharType="separate"/>
        </w:r>
        <w:r w:rsidR="00104CD8">
          <w:rPr>
            <w:noProof/>
            <w:webHidden/>
          </w:rPr>
          <w:t>34</w:t>
        </w:r>
        <w:r w:rsidR="006659AC">
          <w:rPr>
            <w:noProof/>
            <w:webHidden/>
          </w:rPr>
          <w:fldChar w:fldCharType="end"/>
        </w:r>
      </w:hyperlink>
    </w:p>
    <w:p w:rsidR="00CD46E0" w:rsidRPr="00853C33" w:rsidRDefault="006659AC"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D10AC4">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370A61">
        <w:rPr>
          <w:rFonts w:ascii="Tahoma" w:hAnsi="Tahoma" w:cs="Tahoma" w:hint="eastAsia"/>
          <w:b/>
          <w:bCs/>
          <w:kern w:val="0"/>
          <w:sz w:val="28"/>
          <w:szCs w:val="28"/>
        </w:rPr>
        <w:t>伤口护理中心信息系统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D317AE" w:rsidRPr="00D317AE">
        <w:rPr>
          <w:rFonts w:ascii="Tahoma" w:hAnsi="Tahoma" w:cs="Tahoma"/>
          <w:kern w:val="0"/>
          <w:sz w:val="28"/>
          <w:szCs w:val="28"/>
        </w:rPr>
        <w:t>2020-JL13-03-W3000</w:t>
      </w:r>
      <w:r w:rsidR="00370A61">
        <w:rPr>
          <w:rFonts w:ascii="Tahoma" w:hAnsi="Tahoma" w:cs="Tahoma" w:hint="eastAsia"/>
          <w:kern w:val="0"/>
          <w:sz w:val="28"/>
          <w:szCs w:val="28"/>
        </w:rPr>
        <w:t>9</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370A61">
        <w:rPr>
          <w:rFonts w:ascii="宋体" w:eastAsia="宋体" w:hAnsi="宋体" w:cs="Times New Roman" w:hint="eastAsia"/>
          <w:kern w:val="0"/>
          <w:sz w:val="24"/>
          <w:szCs w:val="24"/>
        </w:rPr>
        <w:t>伤口护理中心信息系统</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D317AE" w:rsidRPr="00D317AE">
        <w:rPr>
          <w:rFonts w:ascii="宋体" w:eastAsia="宋体" w:hAnsi="宋体" w:cs="Times New Roman"/>
          <w:kern w:val="0"/>
          <w:sz w:val="24"/>
          <w:szCs w:val="24"/>
        </w:rPr>
        <w:t>2020-JL13-03-W3000</w:t>
      </w:r>
      <w:r w:rsidR="00370A61">
        <w:rPr>
          <w:rFonts w:ascii="宋体" w:eastAsia="宋体" w:hAnsi="宋体" w:cs="Times New Roman" w:hint="eastAsia"/>
          <w:kern w:val="0"/>
          <w:sz w:val="24"/>
          <w:szCs w:val="24"/>
        </w:rPr>
        <w:t>9</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A829B8" w:rsidRDefault="00370A61"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伤口护理中心信息系统</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FD7B25">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FD7B25">
              <w:rPr>
                <w:rFonts w:asciiTheme="minorEastAsia" w:hAnsiTheme="minorEastAsia" w:cs="Times New Roman" w:hint="eastAsia"/>
                <w:szCs w:val="21"/>
              </w:rPr>
              <w:t>30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2C5CFF">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8C63F3">
        <w:rPr>
          <w:rFonts w:ascii="宋体" w:eastAsia="宋体" w:hAnsi="宋体" w:cs="Times New Roman" w:hint="eastAsia"/>
          <w:kern w:val="0"/>
          <w:sz w:val="24"/>
          <w:szCs w:val="24"/>
          <w:u w:val="single"/>
        </w:rPr>
        <w:t>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8C63F3">
        <w:rPr>
          <w:rFonts w:ascii="宋体" w:eastAsia="宋体" w:hAnsi="宋体" w:cs="Times New Roman" w:hint="eastAsia"/>
          <w:kern w:val="0"/>
          <w:sz w:val="24"/>
          <w:szCs w:val="24"/>
          <w:u w:val="single"/>
        </w:rPr>
        <w:t>2</w:t>
      </w:r>
      <w:r w:rsidR="00D10AC4">
        <w:rPr>
          <w:rFonts w:ascii="宋体" w:eastAsia="宋体" w:hAnsi="宋体" w:cs="Times New Roman" w:hint="eastAsia"/>
          <w:kern w:val="0"/>
          <w:sz w:val="24"/>
          <w:szCs w:val="24"/>
          <w:u w:val="single"/>
        </w:rPr>
        <w:t>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8C63F3">
        <w:rPr>
          <w:rFonts w:ascii="宋体" w:eastAsia="宋体" w:hAnsi="宋体" w:cs="Times New Roman" w:hint="eastAsia"/>
          <w:kern w:val="0"/>
          <w:sz w:val="24"/>
          <w:szCs w:val="24"/>
          <w:u w:val="single"/>
        </w:rPr>
        <w:t>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D10AC4">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E74F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4B6A10">
        <w:rPr>
          <w:rFonts w:ascii="宋体" w:eastAsia="宋体" w:hAnsi="宋体" w:cs="Times New Roman" w:hint="eastAsia"/>
          <w:kern w:val="0"/>
          <w:sz w:val="24"/>
          <w:szCs w:val="24"/>
          <w:u w:val="single"/>
        </w:rPr>
        <w:t>2020.9.16</w:t>
      </w:r>
      <w:r w:rsidR="00E74FDB">
        <w:rPr>
          <w:rFonts w:ascii="宋体" w:eastAsia="宋体" w:hAnsi="宋体" w:cs="Times New Roman" w:hint="eastAsia"/>
          <w:kern w:val="0"/>
          <w:sz w:val="24"/>
          <w:szCs w:val="24"/>
          <w:u w:val="single"/>
        </w:rPr>
        <w:t xml:space="preserve"> </w:t>
      </w:r>
      <w:r w:rsidR="00BE6214">
        <w:rPr>
          <w:rFonts w:ascii="宋体" w:eastAsia="宋体" w:hAnsi="宋体" w:cs="Times New Roman" w:hint="eastAsia"/>
          <w:kern w:val="0"/>
          <w:sz w:val="24"/>
          <w:szCs w:val="24"/>
          <w:u w:val="single"/>
        </w:rPr>
        <w:t xml:space="preserve">  9：00</w:t>
      </w:r>
      <w:bookmarkStart w:id="4" w:name="_GoBack"/>
      <w:bookmarkEnd w:id="4"/>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2C5CFF">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002C5CFF">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D10AC4">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887E98">
        <w:trPr>
          <w:trHeight w:hRule="exact" w:val="7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370A61"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伤口护理中心信息系统</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FD7B25">
        <w:rPr>
          <w:rFonts w:asciiTheme="minorEastAsia" w:hAnsiTheme="minorEastAsia" w:cs="Times New Roman" w:hint="eastAsia"/>
          <w:kern w:val="0"/>
          <w:sz w:val="24"/>
          <w:szCs w:val="24"/>
          <w:u w:val="single"/>
        </w:rPr>
        <w:t>30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B61BE3">
        <w:rPr>
          <w:rFonts w:asciiTheme="minorEastAsia" w:hAnsiTheme="minorEastAsia" w:cs="Times New Roman" w:hint="eastAsia"/>
          <w:kern w:val="0"/>
          <w:sz w:val="24"/>
          <w:szCs w:val="24"/>
          <w:u w:val="single"/>
          <w:lang w:val="zh-CN"/>
        </w:rPr>
        <w:t>5</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9F6EF6">
        <w:rPr>
          <w:rFonts w:asciiTheme="minorEastAsia" w:hAnsiTheme="minorEastAsia" w:cs="Times New Roman" w:hint="eastAsia"/>
          <w:color w:val="FF0000"/>
          <w:kern w:val="0"/>
          <w:sz w:val="24"/>
          <w:szCs w:val="24"/>
          <w:u w:val="single"/>
        </w:rPr>
        <w:t>24</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2C5CFF" w:rsidRPr="00360C37">
        <w:rPr>
          <w:rFonts w:asciiTheme="minorEastAsia" w:hAnsiTheme="minorEastAsia" w:cs="Times New Roman" w:hint="eastAsia"/>
          <w:color w:val="FF0000"/>
          <w:kern w:val="0"/>
          <w:sz w:val="24"/>
          <w:szCs w:val="24"/>
          <w:u w:val="single"/>
        </w:rPr>
        <w:t>48</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24210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00242103">
        <w:rPr>
          <w:rFonts w:asciiTheme="minorEastAsia" w:hAnsiTheme="minorEastAsia" w:cs="Arial"/>
          <w:sz w:val="24"/>
          <w:szCs w:val="24"/>
        </w:rPr>
        <w:t xml:space="preserve"> </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242103"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0002753B">
        <w:rPr>
          <w:rFonts w:asciiTheme="minorEastAsia" w:hAnsiTheme="minorEastAsia" w:cs="Arial" w:hint="eastAsia"/>
          <w:sz w:val="24"/>
          <w:szCs w:val="24"/>
        </w:rPr>
        <w:t>.</w:t>
      </w:r>
      <w:r w:rsidR="0002753B" w:rsidRPr="004E60AD">
        <w:rPr>
          <w:rFonts w:asciiTheme="minorEastAsia" w:hAnsiTheme="minorEastAsia" w:hint="eastAsia"/>
          <w:sz w:val="24"/>
          <w:szCs w:val="24"/>
        </w:rPr>
        <w:t xml:space="preserve"> </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846C2B"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sidRPr="00846C2B">
        <w:rPr>
          <w:rFonts w:asciiTheme="minorEastAsia" w:hAnsiTheme="minorEastAsia" w:cs="Times New Roman" w:hint="eastAsia"/>
          <w:kern w:val="0"/>
          <w:sz w:val="24"/>
          <w:szCs w:val="24"/>
          <w:lang w:val="zh-CN"/>
        </w:rPr>
        <w:t>2.</w:t>
      </w:r>
      <w:r w:rsidR="00846C2B">
        <w:rPr>
          <w:rFonts w:asciiTheme="minorEastAsia" w:hAnsiTheme="minorEastAsia" w:cs="Times New Roman" w:hint="eastAsia"/>
          <w:kern w:val="0"/>
          <w:sz w:val="24"/>
          <w:szCs w:val="24"/>
          <w:lang w:val="zh-CN"/>
        </w:rPr>
        <w:t xml:space="preserve"> </w:t>
      </w:r>
      <w:r w:rsidRPr="00846C2B">
        <w:rPr>
          <w:rFonts w:asciiTheme="minorEastAsia" w:hAnsiTheme="minorEastAsia" w:cs="Times New Roman" w:hint="eastAsia"/>
          <w:kern w:val="0"/>
          <w:sz w:val="24"/>
          <w:szCs w:val="24"/>
          <w:lang w:val="zh-CN"/>
        </w:rPr>
        <w:t>预留质量保证金为合同总金额的</w:t>
      </w:r>
      <w:r w:rsidRPr="00846C2B">
        <w:rPr>
          <w:rFonts w:asciiTheme="minorEastAsia" w:hAnsiTheme="minorEastAsia" w:cs="Times New Roman" w:hint="eastAsia"/>
          <w:kern w:val="0"/>
          <w:sz w:val="24"/>
          <w:szCs w:val="24"/>
          <w:u w:val="single"/>
          <w:lang w:val="zh-CN"/>
        </w:rPr>
        <w:t xml:space="preserve">  5%  </w:t>
      </w:r>
      <w:r w:rsidRPr="00846C2B">
        <w:rPr>
          <w:rFonts w:asciiTheme="minorEastAsia" w:hAnsiTheme="minorEastAsia" w:cs="Times New Roman" w:hint="eastAsia"/>
          <w:kern w:val="0"/>
          <w:sz w:val="24"/>
          <w:szCs w:val="24"/>
          <w:lang w:val="zh-CN"/>
        </w:rPr>
        <w:t>，</w:t>
      </w:r>
      <w:r w:rsidRPr="00846C2B">
        <w:rPr>
          <w:rFonts w:asciiTheme="minorEastAsia" w:hAnsiTheme="minorEastAsia" w:cs="Times New Roman" w:hint="eastAsia"/>
          <w:kern w:val="0"/>
          <w:sz w:val="24"/>
          <w:szCs w:val="24"/>
        </w:rPr>
        <w:t>自验收合格之日起，</w:t>
      </w:r>
      <w:r w:rsidRPr="00846C2B">
        <w:rPr>
          <w:rFonts w:asciiTheme="minorEastAsia" w:hAnsiTheme="minorEastAsia" w:cs="Times New Roman"/>
          <w:kern w:val="0"/>
          <w:sz w:val="24"/>
          <w:szCs w:val="24"/>
          <w:u w:val="single"/>
        </w:rPr>
        <w:t xml:space="preserve">  </w:t>
      </w:r>
      <w:r w:rsidRPr="00846C2B">
        <w:rPr>
          <w:rFonts w:asciiTheme="minorEastAsia" w:hAnsiTheme="minorEastAsia" w:cs="Times New Roman" w:hint="eastAsia"/>
          <w:kern w:val="0"/>
          <w:sz w:val="24"/>
          <w:szCs w:val="24"/>
          <w:u w:val="single"/>
        </w:rPr>
        <w:t xml:space="preserve"> </w:t>
      </w:r>
      <w:r w:rsidR="00360C37" w:rsidRPr="00846C2B">
        <w:rPr>
          <w:rFonts w:asciiTheme="minorEastAsia" w:hAnsiTheme="minorEastAsia" w:cs="Times New Roman" w:hint="eastAsia"/>
          <w:kern w:val="0"/>
          <w:sz w:val="24"/>
          <w:szCs w:val="24"/>
          <w:u w:val="single"/>
        </w:rPr>
        <w:t>保修期内</w:t>
      </w:r>
      <w:r w:rsidRPr="00846C2B">
        <w:rPr>
          <w:rFonts w:asciiTheme="minorEastAsia" w:hAnsiTheme="minorEastAsia" w:cs="Times New Roman" w:hint="eastAsia"/>
          <w:kern w:val="0"/>
          <w:sz w:val="24"/>
          <w:szCs w:val="24"/>
          <w:u w:val="single"/>
        </w:rPr>
        <w:t xml:space="preserve"> </w:t>
      </w:r>
      <w:r w:rsidRPr="00846C2B">
        <w:rPr>
          <w:rFonts w:asciiTheme="minorEastAsia" w:hAnsiTheme="minorEastAsia" w:cs="Times New Roman" w:hint="eastAsia"/>
          <w:kern w:val="0"/>
          <w:sz w:val="24"/>
          <w:szCs w:val="24"/>
        </w:rPr>
        <w:t>正常使用且无质量问题时，一次性结清</w:t>
      </w:r>
      <w:r w:rsidR="000F19EE" w:rsidRPr="00846C2B">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E74F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E74FDB">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AB0197">
        <w:rPr>
          <w:rFonts w:asciiTheme="minorEastAsia" w:hAnsiTheme="minorEastAsia" w:cs="Times New Roman" w:hint="eastAsia"/>
          <w:kern w:val="0"/>
          <w:sz w:val="24"/>
          <w:szCs w:val="24"/>
        </w:rPr>
        <w:t xml:space="preserve"> </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E74FDB">
        <w:rPr>
          <w:rFonts w:asciiTheme="minorEastAsia" w:hAnsiTheme="minorEastAsia" w:cs="Times New Roman" w:hint="eastAsia"/>
          <w:kern w:val="0"/>
          <w:sz w:val="24"/>
          <w:szCs w:val="24"/>
        </w:rPr>
        <w:t>2)</w:t>
      </w:r>
      <w:r w:rsidR="00AB0197">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、电子与智能化工程专业资质、发明专利证书和软件著作权证书</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w:t>
      </w:r>
      <w:r w:rsidR="000F19EE" w:rsidRPr="00A829B8">
        <w:rPr>
          <w:rFonts w:ascii="宋体" w:eastAsia="宋体" w:hAnsi="宋体" w:cs="Times New Roman" w:hint="eastAsia"/>
          <w:kern w:val="0"/>
          <w:sz w:val="24"/>
          <w:szCs w:val="24"/>
          <w:lang w:val="zh-CN"/>
        </w:rPr>
        <w:lastRenderedPageBreak/>
        <w:t>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E74FDB" w:rsidP="00BC1727">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8</w:t>
            </w:r>
            <w:r w:rsidR="0039032C"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E74FDB" w:rsidRDefault="00E74FDB" w:rsidP="007C0CB8">
      <w:pPr>
        <w:adjustRightInd w:val="0"/>
        <w:snapToGrid w:val="0"/>
        <w:spacing w:line="440" w:lineRule="exact"/>
        <w:rPr>
          <w:rFonts w:ascii="黑体" w:eastAsia="黑体" w:hAnsi="黑体" w:cs="Times New Roman"/>
          <w:kern w:val="0"/>
          <w:sz w:val="32"/>
          <w:szCs w:val="32"/>
        </w:rPr>
      </w:pPr>
    </w:p>
    <w:p w:rsidR="00E74FDB" w:rsidRDefault="00E74FDB" w:rsidP="007C0CB8">
      <w:pPr>
        <w:adjustRightInd w:val="0"/>
        <w:snapToGrid w:val="0"/>
        <w:spacing w:line="440" w:lineRule="exact"/>
        <w:rPr>
          <w:rFonts w:ascii="黑体" w:eastAsia="黑体" w:hAnsi="黑体" w:cs="Times New Roman"/>
          <w:kern w:val="0"/>
          <w:sz w:val="32"/>
          <w:szCs w:val="32"/>
        </w:rPr>
      </w:pPr>
    </w:p>
    <w:p w:rsidR="00E74FDB" w:rsidRDefault="00E74FDB" w:rsidP="007C0CB8">
      <w:pPr>
        <w:adjustRightInd w:val="0"/>
        <w:snapToGrid w:val="0"/>
        <w:spacing w:line="440" w:lineRule="exact"/>
        <w:rPr>
          <w:rFonts w:ascii="黑体" w:eastAsia="黑体" w:hAnsi="黑体" w:cs="Times New Roman"/>
          <w:kern w:val="0"/>
          <w:sz w:val="32"/>
          <w:szCs w:val="32"/>
        </w:rPr>
      </w:pPr>
    </w:p>
    <w:p w:rsidR="00E74FDB" w:rsidRDefault="00E74FDB"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356" w:type="dxa"/>
        <w:tblInd w:w="-176" w:type="dxa"/>
        <w:tblLook w:val="04A0" w:firstRow="1" w:lastRow="0" w:firstColumn="1" w:lastColumn="0" w:noHBand="0" w:noVBand="1"/>
      </w:tblPr>
      <w:tblGrid>
        <w:gridCol w:w="708"/>
        <w:gridCol w:w="852"/>
        <w:gridCol w:w="142"/>
        <w:gridCol w:w="6946"/>
        <w:gridCol w:w="708"/>
      </w:tblGrid>
      <w:tr w:rsidR="00E74FDB" w:rsidRPr="005B42D2" w:rsidTr="00D317AE">
        <w:trPr>
          <w:trHeight w:val="735"/>
        </w:trPr>
        <w:tc>
          <w:tcPr>
            <w:tcW w:w="708" w:type="dxa"/>
            <w:tcBorders>
              <w:top w:val="single" w:sz="4" w:space="0" w:color="000000"/>
              <w:bottom w:val="single" w:sz="4" w:space="0" w:color="000000"/>
              <w:right w:val="single" w:sz="4" w:space="0" w:color="000000"/>
            </w:tcBorders>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E74FDB" w:rsidRPr="005B42D2" w:rsidTr="00D317AE">
        <w:trPr>
          <w:trHeight w:val="435"/>
        </w:trPr>
        <w:tc>
          <w:tcPr>
            <w:tcW w:w="8648" w:type="dxa"/>
            <w:gridSpan w:val="4"/>
            <w:tcBorders>
              <w:top w:val="single" w:sz="4" w:space="0" w:color="000000"/>
              <w:right w:val="single" w:sz="4" w:space="0" w:color="000000"/>
            </w:tcBorders>
            <w:vAlign w:val="center"/>
            <w:hideMark/>
          </w:tcPr>
          <w:p w:rsidR="00E74FDB" w:rsidRPr="005B42D2" w:rsidRDefault="00E74FDB" w:rsidP="00D317AE">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E74FDB" w:rsidRPr="005B42D2" w:rsidRDefault="00E74FDB" w:rsidP="00D317AE">
            <w:pPr>
              <w:adjustRightInd w:val="0"/>
              <w:snapToGrid w:val="0"/>
              <w:spacing w:line="300" w:lineRule="auto"/>
              <w:rPr>
                <w:rFonts w:ascii="宋体" w:hAnsi="宋体"/>
                <w:b/>
                <w:bCs/>
                <w:sz w:val="21"/>
                <w:szCs w:val="21"/>
              </w:rPr>
            </w:pPr>
          </w:p>
          <w:p w:rsidR="00E74FDB" w:rsidRPr="005B42D2" w:rsidRDefault="00E74FDB" w:rsidP="00D317AE">
            <w:pPr>
              <w:adjustRightInd w:val="0"/>
              <w:snapToGrid w:val="0"/>
              <w:spacing w:line="300" w:lineRule="auto"/>
              <w:rPr>
                <w:rFonts w:ascii="宋体" w:hAnsi="宋体"/>
                <w:b/>
                <w:bCs/>
                <w:sz w:val="21"/>
                <w:szCs w:val="21"/>
              </w:rPr>
            </w:pPr>
          </w:p>
        </w:tc>
      </w:tr>
      <w:tr w:rsidR="00E74FDB" w:rsidRPr="005B42D2" w:rsidTr="00D317AE">
        <w:trPr>
          <w:trHeight w:val="1027"/>
        </w:trPr>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E74FDB" w:rsidRPr="005B42D2" w:rsidTr="00D317AE">
        <w:trPr>
          <w:trHeight w:val="1995"/>
        </w:trPr>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E74FDB" w:rsidRPr="005B42D2" w:rsidRDefault="00E74FDB" w:rsidP="00D317AE">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E74FDB" w:rsidRPr="005B42D2" w:rsidTr="00D317AE">
        <w:trPr>
          <w:trHeight w:val="438"/>
        </w:trPr>
        <w:tc>
          <w:tcPr>
            <w:tcW w:w="708" w:type="dxa"/>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E74FDB" w:rsidRPr="005B42D2" w:rsidRDefault="00E74FDB" w:rsidP="00D317AE">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D317AE">
        <w:trPr>
          <w:trHeight w:val="615"/>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852"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7088" w:type="dxa"/>
            <w:gridSpan w:val="2"/>
            <w:noWrap/>
            <w:vAlign w:val="center"/>
            <w:hideMark/>
          </w:tcPr>
          <w:p w:rsidR="00E74FDB" w:rsidRPr="005B42D2" w:rsidRDefault="00E74FDB" w:rsidP="00D317AE">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D317AE">
        <w:trPr>
          <w:trHeight w:val="615"/>
        </w:trPr>
        <w:tc>
          <w:tcPr>
            <w:tcW w:w="708" w:type="dxa"/>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E74FDB" w:rsidRPr="005B42D2" w:rsidRDefault="00E74FDB" w:rsidP="00D317AE">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D317AE">
        <w:trPr>
          <w:trHeight w:val="615"/>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852"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7088" w:type="dxa"/>
            <w:gridSpan w:val="2"/>
            <w:noWrap/>
            <w:vAlign w:val="center"/>
            <w:hideMark/>
          </w:tcPr>
          <w:p w:rsidR="00E74FDB" w:rsidRPr="005B42D2" w:rsidRDefault="00E74FDB" w:rsidP="00D317AE">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D317AE">
        <w:trPr>
          <w:trHeight w:val="1406"/>
        </w:trPr>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E74FDB" w:rsidRPr="005B42D2" w:rsidRDefault="00E74FDB" w:rsidP="00D317AE">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D317AE">
        <w:trPr>
          <w:trHeight w:val="943"/>
        </w:trPr>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E74FDB" w:rsidRPr="005B42D2" w:rsidRDefault="00E74FDB" w:rsidP="00D317AE">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E74FDB" w:rsidRPr="005B42D2" w:rsidTr="00D317AE">
        <w:trPr>
          <w:trHeight w:val="943"/>
        </w:trPr>
        <w:tc>
          <w:tcPr>
            <w:tcW w:w="708" w:type="dxa"/>
            <w:vAlign w:val="center"/>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E74FDB" w:rsidRPr="005B42D2" w:rsidRDefault="00E74FDB" w:rsidP="00D317AE">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E74FDB" w:rsidRPr="005B42D2" w:rsidRDefault="00E74FDB" w:rsidP="00D317AE">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E74FDB" w:rsidRPr="005B42D2" w:rsidTr="00D317AE">
        <w:trPr>
          <w:trHeight w:val="480"/>
        </w:trPr>
        <w:tc>
          <w:tcPr>
            <w:tcW w:w="8648" w:type="dxa"/>
            <w:gridSpan w:val="4"/>
            <w:vAlign w:val="center"/>
            <w:hideMark/>
          </w:tcPr>
          <w:p w:rsidR="00E74FDB" w:rsidRPr="005B42D2" w:rsidRDefault="00E74FDB" w:rsidP="00D317AE">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p>
          <w:p w:rsidR="00E74FDB" w:rsidRPr="005B42D2" w:rsidRDefault="00E74FDB" w:rsidP="00D317AE">
            <w:pPr>
              <w:adjustRightInd w:val="0"/>
              <w:snapToGrid w:val="0"/>
              <w:spacing w:line="300" w:lineRule="auto"/>
              <w:jc w:val="center"/>
              <w:rPr>
                <w:rFonts w:ascii="宋体" w:hAnsi="宋体"/>
                <w:sz w:val="21"/>
                <w:szCs w:val="21"/>
              </w:rPr>
            </w:pPr>
          </w:p>
        </w:tc>
      </w:tr>
      <w:tr w:rsidR="00E74FDB" w:rsidRPr="005B42D2" w:rsidTr="00D317AE">
        <w:trPr>
          <w:trHeight w:val="580"/>
        </w:trPr>
        <w:tc>
          <w:tcPr>
            <w:tcW w:w="708" w:type="dxa"/>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6946" w:type="dxa"/>
            <w:noWrap/>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1.</w:t>
            </w:r>
            <w:r>
              <w:rPr>
                <w:rFonts w:ascii="宋体" w:hAnsi="宋体" w:hint="eastAsia"/>
                <w:sz w:val="21"/>
                <w:szCs w:val="21"/>
              </w:rPr>
              <w:t>所投产品具有相应软件著作权或</w:t>
            </w:r>
            <w:r>
              <w:rPr>
                <w:rFonts w:ascii="宋体" w:hAnsi="宋体"/>
                <w:sz w:val="21"/>
                <w:szCs w:val="21"/>
              </w:rPr>
              <w:t>发明专利</w:t>
            </w:r>
            <w:r w:rsidRPr="005B42D2">
              <w:rPr>
                <w:rFonts w:ascii="宋体" w:hAnsi="宋体" w:hint="eastAsia"/>
                <w:sz w:val="21"/>
                <w:szCs w:val="21"/>
              </w:rPr>
              <w:t>的得标准分，没有得0分。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D317AE">
        <w:trPr>
          <w:trHeight w:val="560"/>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noWrap/>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D317AE">
        <w:trPr>
          <w:trHeight w:val="330"/>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noWrap/>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D317AE">
        <w:trPr>
          <w:trHeight w:val="563"/>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D317AE">
        <w:trPr>
          <w:trHeight w:val="570"/>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hideMark/>
          </w:tcPr>
          <w:p w:rsidR="00E74FDB" w:rsidRPr="002516D6" w:rsidRDefault="00E74FDB" w:rsidP="00D317AE">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E74FDB" w:rsidRPr="005B42D2" w:rsidTr="00D317AE">
        <w:trPr>
          <w:trHeight w:val="390"/>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hideMark/>
          </w:tcPr>
          <w:p w:rsidR="00E74FDB" w:rsidRPr="002516D6" w:rsidRDefault="00E74FDB" w:rsidP="00D317AE">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E74FDB" w:rsidRPr="005B42D2" w:rsidTr="00D317AE">
        <w:trPr>
          <w:trHeight w:val="390"/>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vAlign w:val="center"/>
            <w:hideMark/>
          </w:tcPr>
          <w:p w:rsidR="00E74FDB" w:rsidRPr="002516D6" w:rsidRDefault="00E74FDB" w:rsidP="00D317AE">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E74FDB" w:rsidRPr="005B42D2" w:rsidTr="00D317AE">
        <w:trPr>
          <w:trHeight w:val="390"/>
        </w:trPr>
        <w:tc>
          <w:tcPr>
            <w:tcW w:w="708" w:type="dxa"/>
            <w:vMerge/>
            <w:vAlign w:val="center"/>
          </w:tcPr>
          <w:p w:rsidR="00E74FDB" w:rsidRPr="005B42D2" w:rsidRDefault="00E74FDB" w:rsidP="00D317AE">
            <w:pPr>
              <w:adjustRightInd w:val="0"/>
              <w:snapToGrid w:val="0"/>
              <w:spacing w:line="300" w:lineRule="auto"/>
              <w:jc w:val="center"/>
              <w:rPr>
                <w:rFonts w:ascii="宋体" w:hAnsi="宋体"/>
                <w:szCs w:val="21"/>
              </w:rPr>
            </w:pPr>
          </w:p>
        </w:tc>
        <w:tc>
          <w:tcPr>
            <w:tcW w:w="994" w:type="dxa"/>
            <w:gridSpan w:val="2"/>
            <w:vMerge/>
            <w:vAlign w:val="center"/>
          </w:tcPr>
          <w:p w:rsidR="00E74FDB" w:rsidRPr="005B42D2" w:rsidRDefault="00E74FDB" w:rsidP="00D317AE">
            <w:pPr>
              <w:adjustRightInd w:val="0"/>
              <w:snapToGrid w:val="0"/>
              <w:spacing w:line="300" w:lineRule="auto"/>
              <w:jc w:val="center"/>
              <w:rPr>
                <w:rFonts w:ascii="宋体" w:hAnsi="宋体"/>
                <w:szCs w:val="21"/>
              </w:rPr>
            </w:pPr>
          </w:p>
        </w:tc>
        <w:tc>
          <w:tcPr>
            <w:tcW w:w="6946" w:type="dxa"/>
            <w:vAlign w:val="center"/>
          </w:tcPr>
          <w:p w:rsidR="00E74FDB" w:rsidRPr="00A8627B" w:rsidRDefault="00E74FDB" w:rsidP="00D317AE">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708" w:type="dxa"/>
            <w:vAlign w:val="center"/>
          </w:tcPr>
          <w:p w:rsidR="00E74FDB" w:rsidRPr="005B42D2" w:rsidRDefault="00E74FDB" w:rsidP="00D317AE">
            <w:pPr>
              <w:adjustRightInd w:val="0"/>
              <w:snapToGrid w:val="0"/>
              <w:spacing w:line="300" w:lineRule="auto"/>
              <w:jc w:val="center"/>
              <w:rPr>
                <w:rFonts w:ascii="宋体" w:hAnsi="宋体"/>
                <w:szCs w:val="21"/>
              </w:rPr>
            </w:pPr>
            <w:r>
              <w:rPr>
                <w:rFonts w:ascii="宋体" w:hAnsi="宋体" w:hint="eastAsia"/>
                <w:szCs w:val="21"/>
              </w:rPr>
              <w:t>2</w:t>
            </w:r>
          </w:p>
        </w:tc>
      </w:tr>
      <w:tr w:rsidR="00E74FDB" w:rsidRPr="005B42D2" w:rsidTr="00D317AE">
        <w:trPr>
          <w:trHeight w:val="1800"/>
        </w:trPr>
        <w:tc>
          <w:tcPr>
            <w:tcW w:w="708" w:type="dxa"/>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二</w:t>
            </w:r>
          </w:p>
        </w:tc>
        <w:tc>
          <w:tcPr>
            <w:tcW w:w="994" w:type="dxa"/>
            <w:gridSpan w:val="2"/>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6946" w:type="dxa"/>
            <w:tcBorders>
              <w:bottom w:val="single" w:sz="4" w:space="0" w:color="auto"/>
            </w:tcBorders>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15</w:t>
            </w:r>
            <w:r w:rsidRPr="005B42D2">
              <w:rPr>
                <w:rFonts w:ascii="宋体" w:hAnsi="宋体" w:hint="eastAsia"/>
                <w:sz w:val="21"/>
                <w:szCs w:val="21"/>
              </w:rPr>
              <w:t>分：</w:t>
            </w:r>
          </w:p>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关键重要技术指标参数（★）、重要指标参数（▲）正偏离，每条加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E74FDB" w:rsidRPr="005B42D2" w:rsidRDefault="00E74FDB" w:rsidP="00D317AE">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0.5</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lang w:val="zh-CN"/>
              </w:rPr>
              <w:t>3.</w:t>
            </w:r>
            <w:r w:rsidRPr="005B42D2">
              <w:rPr>
                <w:rFonts w:ascii="宋体" w:hAnsi="宋体" w:hint="eastAsia"/>
                <w:sz w:val="21"/>
                <w:szCs w:val="21"/>
              </w:rPr>
              <w:t xml:space="preserve"> 重要指标参数（▲）负偏离，每条扣</w:t>
            </w:r>
            <w:r w:rsidRPr="005B42D2">
              <w:rPr>
                <w:rFonts w:ascii="宋体" w:hAnsi="宋体"/>
                <w:sz w:val="21"/>
                <w:szCs w:val="21"/>
              </w:rPr>
              <w:t>3</w:t>
            </w:r>
            <w:r w:rsidRPr="005B42D2">
              <w:rPr>
                <w:rFonts w:ascii="宋体" w:hAnsi="宋体" w:hint="eastAsia"/>
                <w:sz w:val="21"/>
                <w:szCs w:val="21"/>
              </w:rPr>
              <w:t>分，扣完为止；</w:t>
            </w:r>
          </w:p>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4.</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Pr>
                <w:rFonts w:ascii="宋体" w:hAnsi="宋体"/>
                <w:sz w:val="21"/>
                <w:szCs w:val="21"/>
              </w:rPr>
              <w:t>30</w:t>
            </w:r>
          </w:p>
        </w:tc>
      </w:tr>
      <w:tr w:rsidR="00E74FDB" w:rsidRPr="005B42D2" w:rsidTr="00D317AE">
        <w:trPr>
          <w:trHeight w:val="741"/>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r>
      <w:tr w:rsidR="00E74FDB" w:rsidRPr="005B42D2" w:rsidTr="00D317AE">
        <w:trPr>
          <w:trHeight w:val="555"/>
        </w:trPr>
        <w:tc>
          <w:tcPr>
            <w:tcW w:w="708" w:type="dxa"/>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6946" w:type="dxa"/>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E74FDB" w:rsidRPr="005B42D2" w:rsidTr="00D317AE">
        <w:trPr>
          <w:trHeight w:val="720"/>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D317AE">
        <w:trPr>
          <w:trHeight w:val="899"/>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D317AE">
        <w:trPr>
          <w:trHeight w:val="555"/>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D317AE">
        <w:trPr>
          <w:trHeight w:val="982"/>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D317AE">
        <w:trPr>
          <w:trHeight w:val="958"/>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tcBorders>
              <w:bottom w:val="single" w:sz="4" w:space="0" w:color="auto"/>
            </w:tcBorders>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D317AE">
        <w:trPr>
          <w:trHeight w:val="1137"/>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tcBorders>
              <w:top w:val="single" w:sz="4" w:space="0" w:color="auto"/>
              <w:bottom w:val="single" w:sz="4" w:space="0" w:color="auto"/>
            </w:tcBorders>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r>
    </w:tbl>
    <w:p w:rsidR="009A1A23" w:rsidRPr="00E74FDB"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w:t>
      </w:r>
      <w:r w:rsidRPr="00A829B8">
        <w:rPr>
          <w:rFonts w:ascii="宋体" w:eastAsia="宋体" w:hAnsi="宋体" w:cs="Times New Roman" w:hint="eastAsia"/>
          <w:kern w:val="0"/>
          <w:sz w:val="24"/>
          <w:szCs w:val="24"/>
        </w:rPr>
        <w:lastRenderedPageBreak/>
        <w:t>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w:t>
      </w:r>
      <w:r w:rsidRPr="00A829B8">
        <w:rPr>
          <w:rFonts w:ascii="宋体" w:eastAsia="宋体" w:hAnsi="宋体" w:cs="Times New Roman" w:hint="eastAsia"/>
          <w:kern w:val="0"/>
          <w:sz w:val="24"/>
          <w:szCs w:val="24"/>
        </w:rPr>
        <w:lastRenderedPageBreak/>
        <w:t>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w:t>
      </w:r>
      <w:r w:rsidRPr="00A829B8">
        <w:rPr>
          <w:rFonts w:ascii="宋体" w:eastAsia="宋体" w:hAnsi="宋体" w:cs="Times New Roman" w:hint="eastAsia"/>
          <w:kern w:val="0"/>
          <w:sz w:val="24"/>
          <w:szCs w:val="24"/>
        </w:rPr>
        <w:lastRenderedPageBreak/>
        <w:t>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w:t>
      </w:r>
      <w:r w:rsidRPr="00A829B8">
        <w:rPr>
          <w:rFonts w:ascii="宋体" w:eastAsia="宋体" w:hAnsi="宋体" w:cs="Times New Roman" w:hint="eastAsia"/>
          <w:kern w:val="0"/>
          <w:sz w:val="24"/>
          <w:szCs w:val="24"/>
        </w:rPr>
        <w:lastRenderedPageBreak/>
        <w:t>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w:t>
      </w:r>
      <w:r w:rsidRPr="00A829B8">
        <w:rPr>
          <w:rFonts w:ascii="宋体" w:eastAsia="宋体" w:hAnsi="宋体" w:cs="Times New Roman" w:hint="eastAsia"/>
          <w:kern w:val="0"/>
          <w:sz w:val="24"/>
          <w:szCs w:val="24"/>
        </w:rPr>
        <w:lastRenderedPageBreak/>
        <w:t>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w:t>
      </w:r>
      <w:r w:rsidR="000F19EE" w:rsidRPr="00A829B8">
        <w:rPr>
          <w:rFonts w:ascii="宋体" w:eastAsia="宋体" w:hAnsi="宋体" w:cs="Times New Roman" w:hint="eastAsia"/>
          <w:kern w:val="0"/>
          <w:sz w:val="24"/>
          <w:szCs w:val="24"/>
          <w:lang w:val="zh-CN"/>
        </w:rPr>
        <w:lastRenderedPageBreak/>
        <w:t>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D10AC4">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CF2F87">
              <w:rPr>
                <w:rFonts w:ascii="宋体" w:eastAsia="宋体" w:hAnsi="宋体" w:cs="Times New Roman" w:hint="eastAsia"/>
                <w:kern w:val="0"/>
                <w:sz w:val="24"/>
                <w:szCs w:val="24"/>
              </w:rPr>
              <w:t>（国标/行业标准等）</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CF2F87" w:rsidRDefault="00C37A4A" w:rsidP="00CF2F87">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10AC4">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10AC4">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10AC4">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AB0197" w:rsidP="006C1884">
            <w:pPr>
              <w:adjustRightInd w:val="0"/>
              <w:snapToGrid w:val="0"/>
              <w:spacing w:line="440" w:lineRule="exact"/>
              <w:rPr>
                <w:rFonts w:asciiTheme="majorEastAsia" w:eastAsiaTheme="majorEastAsia" w:hAnsiTheme="majorEastAsia"/>
                <w:szCs w:val="21"/>
              </w:rPr>
            </w:pPr>
            <w:r>
              <w:rPr>
                <w:rFonts w:ascii="宋体" w:hAnsi="宋体" w:hint="eastAsia"/>
                <w:szCs w:val="21"/>
              </w:rPr>
              <w:t>软件著作权或</w:t>
            </w:r>
            <w:r>
              <w:rPr>
                <w:rFonts w:ascii="宋体" w:hAnsi="宋体"/>
                <w:szCs w:val="21"/>
              </w:rPr>
              <w:t>发明专利</w:t>
            </w:r>
            <w:r>
              <w:rPr>
                <w:rFonts w:ascii="宋体" w:hAnsi="宋体" w:hint="eastAsia"/>
                <w:szCs w:val="21"/>
              </w:rPr>
              <w:t>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3A1C" w:rsidRPr="003D363B" w:rsidRDefault="00AB0197" w:rsidP="006C1884">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3A1C" w:rsidRPr="003D363B" w:rsidRDefault="00AB0197" w:rsidP="006C1884">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IS027001信息安全管理体系认证证书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3A1C" w:rsidRPr="003D363B" w:rsidRDefault="00AB0197" w:rsidP="00AB0197">
            <w:pPr>
              <w:adjustRightInd w:val="0"/>
              <w:snapToGrid w:val="0"/>
              <w:spacing w:line="440" w:lineRule="exact"/>
              <w:rPr>
                <w:rFonts w:asciiTheme="majorEastAsia" w:eastAsiaTheme="majorEastAsia" w:hAnsiTheme="majorEastAsia"/>
                <w:szCs w:val="21"/>
              </w:rPr>
            </w:pPr>
            <w:r w:rsidRPr="002516D6">
              <w:rPr>
                <w:rFonts w:ascii="宋体" w:hAnsi="宋体"/>
                <w:szCs w:val="21"/>
              </w:rPr>
              <w:t>计算机信息系统集成资质</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6D648F"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D648F" w:rsidRDefault="006D648F"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nil"/>
              <w:left w:val="nil"/>
              <w:bottom w:val="single" w:sz="4" w:space="0" w:color="auto"/>
              <w:right w:val="single" w:sz="4" w:space="0" w:color="auto"/>
            </w:tcBorders>
            <w:noWrap/>
          </w:tcPr>
          <w:p w:rsidR="006D648F" w:rsidRPr="002516D6" w:rsidRDefault="006D648F" w:rsidP="006D648F">
            <w:pPr>
              <w:adjustRightInd w:val="0"/>
              <w:snapToGrid w:val="0"/>
              <w:spacing w:line="440" w:lineRule="exact"/>
              <w:rPr>
                <w:rFonts w:ascii="宋体" w:hAnsi="宋体"/>
                <w:szCs w:val="21"/>
              </w:rPr>
            </w:pPr>
            <w:r w:rsidRPr="002516D6">
              <w:rPr>
                <w:rFonts w:ascii="宋体" w:hAnsi="宋体"/>
                <w:szCs w:val="21"/>
              </w:rPr>
              <w:t>CMMI认证证书</w:t>
            </w:r>
          </w:p>
        </w:tc>
        <w:tc>
          <w:tcPr>
            <w:tcW w:w="2268" w:type="dxa"/>
            <w:tcBorders>
              <w:top w:val="single" w:sz="4" w:space="0" w:color="auto"/>
              <w:left w:val="nil"/>
              <w:bottom w:val="single" w:sz="4" w:space="0" w:color="auto"/>
              <w:right w:val="single" w:sz="4" w:space="0" w:color="auto"/>
            </w:tcBorders>
            <w:noWrap/>
            <w:vAlign w:val="center"/>
          </w:tcPr>
          <w:p w:rsidR="006D648F" w:rsidRPr="00EF3F37" w:rsidRDefault="006D648F"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D648F" w:rsidRPr="00EF3F37" w:rsidRDefault="006D648F" w:rsidP="000532D8">
            <w:pPr>
              <w:adjustRightInd w:val="0"/>
              <w:snapToGrid w:val="0"/>
              <w:spacing w:line="360" w:lineRule="exact"/>
              <w:jc w:val="center"/>
              <w:rPr>
                <w:rFonts w:asciiTheme="majorEastAsia" w:eastAsiaTheme="majorEastAsia" w:hAnsiTheme="majorEastAsia" w:cs="宋体"/>
                <w:sz w:val="24"/>
                <w:szCs w:val="24"/>
              </w:rPr>
            </w:pPr>
          </w:p>
        </w:tc>
      </w:tr>
      <w:tr w:rsidR="006D648F"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D648F" w:rsidRDefault="006D648F"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7</w:t>
            </w:r>
          </w:p>
        </w:tc>
        <w:tc>
          <w:tcPr>
            <w:tcW w:w="3648" w:type="dxa"/>
            <w:tcBorders>
              <w:top w:val="nil"/>
              <w:left w:val="nil"/>
              <w:bottom w:val="single" w:sz="4" w:space="0" w:color="auto"/>
              <w:right w:val="single" w:sz="4" w:space="0" w:color="auto"/>
            </w:tcBorders>
            <w:noWrap/>
          </w:tcPr>
          <w:p w:rsidR="006D648F" w:rsidRPr="002516D6" w:rsidRDefault="006D648F" w:rsidP="006D648F">
            <w:pPr>
              <w:adjustRightInd w:val="0"/>
              <w:snapToGrid w:val="0"/>
              <w:spacing w:line="440" w:lineRule="exact"/>
              <w:rPr>
                <w:rFonts w:ascii="宋体" w:hAnsi="宋体"/>
                <w:szCs w:val="21"/>
              </w:rPr>
            </w:pPr>
            <w:r>
              <w:rPr>
                <w:rFonts w:ascii="宋体" w:hAnsi="宋体" w:hint="eastAsia"/>
                <w:szCs w:val="21"/>
              </w:rPr>
              <w:t>行业</w:t>
            </w:r>
            <w:r>
              <w:rPr>
                <w:rFonts w:ascii="宋体" w:hAnsi="宋体"/>
                <w:szCs w:val="21"/>
              </w:rPr>
              <w:t>技术标准、规范、</w:t>
            </w:r>
            <w:r>
              <w:rPr>
                <w:rFonts w:ascii="宋体" w:hAnsi="宋体" w:hint="eastAsia"/>
                <w:szCs w:val="21"/>
              </w:rPr>
              <w:t>认证</w:t>
            </w:r>
            <w:r>
              <w:rPr>
                <w:rFonts w:ascii="宋体" w:hAnsi="宋体"/>
                <w:szCs w:val="21"/>
              </w:rPr>
              <w:t>证书</w:t>
            </w:r>
            <w:r>
              <w:rPr>
                <w:rFonts w:ascii="宋体" w:hAnsi="宋体" w:hint="eastAsia"/>
                <w:szCs w:val="21"/>
              </w:rPr>
              <w:t>、</w:t>
            </w:r>
            <w:r>
              <w:rPr>
                <w:rFonts w:ascii="宋体" w:hAnsi="宋体"/>
                <w:szCs w:val="21"/>
              </w:rPr>
              <w:t>奖项等品质证明材料</w:t>
            </w:r>
          </w:p>
        </w:tc>
        <w:tc>
          <w:tcPr>
            <w:tcW w:w="2268" w:type="dxa"/>
            <w:tcBorders>
              <w:top w:val="single" w:sz="4" w:space="0" w:color="auto"/>
              <w:left w:val="nil"/>
              <w:bottom w:val="single" w:sz="4" w:space="0" w:color="auto"/>
              <w:right w:val="single" w:sz="4" w:space="0" w:color="auto"/>
            </w:tcBorders>
            <w:noWrap/>
            <w:vAlign w:val="center"/>
          </w:tcPr>
          <w:p w:rsidR="006D648F" w:rsidRPr="00EF3F37" w:rsidRDefault="006D648F"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D648F" w:rsidRPr="00EF3F37" w:rsidRDefault="006D648F" w:rsidP="000532D8">
            <w:pPr>
              <w:adjustRightInd w:val="0"/>
              <w:snapToGrid w:val="0"/>
              <w:spacing w:line="360" w:lineRule="exact"/>
              <w:jc w:val="center"/>
              <w:rPr>
                <w:rFonts w:asciiTheme="majorEastAsia" w:eastAsiaTheme="majorEastAsia" w:hAnsiTheme="majorEastAsia" w:cs="宋体"/>
                <w:sz w:val="24"/>
                <w:szCs w:val="24"/>
              </w:rPr>
            </w:pPr>
          </w:p>
        </w:tc>
      </w:tr>
      <w:tr w:rsidR="006D648F"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D648F" w:rsidRDefault="006D648F"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p>
        </w:tc>
        <w:tc>
          <w:tcPr>
            <w:tcW w:w="3648" w:type="dxa"/>
            <w:tcBorders>
              <w:top w:val="nil"/>
              <w:left w:val="nil"/>
              <w:bottom w:val="single" w:sz="4" w:space="0" w:color="auto"/>
              <w:right w:val="single" w:sz="4" w:space="0" w:color="auto"/>
            </w:tcBorders>
            <w:noWrap/>
          </w:tcPr>
          <w:p w:rsidR="006D648F" w:rsidRDefault="006D648F" w:rsidP="006D648F">
            <w:pPr>
              <w:adjustRightInd w:val="0"/>
              <w:snapToGrid w:val="0"/>
              <w:spacing w:line="440" w:lineRule="exact"/>
              <w:rPr>
                <w:rFonts w:ascii="宋体" w:hAnsi="宋体"/>
                <w:szCs w:val="21"/>
              </w:rPr>
            </w:pP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p>
        </w:tc>
        <w:tc>
          <w:tcPr>
            <w:tcW w:w="2268" w:type="dxa"/>
            <w:tcBorders>
              <w:top w:val="single" w:sz="4" w:space="0" w:color="auto"/>
              <w:left w:val="nil"/>
              <w:bottom w:val="single" w:sz="4" w:space="0" w:color="auto"/>
              <w:right w:val="single" w:sz="4" w:space="0" w:color="auto"/>
            </w:tcBorders>
            <w:noWrap/>
            <w:vAlign w:val="center"/>
          </w:tcPr>
          <w:p w:rsidR="006D648F" w:rsidRPr="00EF3F37" w:rsidRDefault="006D648F"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D648F" w:rsidRPr="00EF3F37" w:rsidRDefault="006D648F"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6D648F" w:rsidP="006C1884">
            <w:pPr>
              <w:adjustRightInd w:val="0"/>
              <w:snapToGrid w:val="0"/>
              <w:spacing w:line="440" w:lineRule="exact"/>
              <w:rPr>
                <w:rFonts w:asciiTheme="minorEastAsia" w:hAnsiTheme="minorEastAsia"/>
                <w:szCs w:val="21"/>
              </w:rPr>
            </w:pPr>
            <w:r w:rsidRPr="005B42D2">
              <w:rPr>
                <w:rFonts w:ascii="宋体" w:hAnsi="宋体"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6D648F" w:rsidP="006C1884">
            <w:pPr>
              <w:adjustRightInd w:val="0"/>
              <w:snapToGrid w:val="0"/>
              <w:spacing w:line="440" w:lineRule="exact"/>
              <w:rPr>
                <w:rFonts w:asciiTheme="minorEastAsia" w:hAnsiTheme="minorEastAsia"/>
                <w:szCs w:val="21"/>
              </w:rPr>
            </w:pPr>
            <w:r w:rsidRPr="005B42D2">
              <w:rPr>
                <w:rFonts w:ascii="宋体" w:hAnsi="宋体"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6D648F" w:rsidP="006C1884">
            <w:pPr>
              <w:adjustRightInd w:val="0"/>
              <w:snapToGrid w:val="0"/>
              <w:spacing w:line="440" w:lineRule="exact"/>
              <w:rPr>
                <w:rFonts w:asciiTheme="minorEastAsia" w:hAnsiTheme="minorEastAsia"/>
                <w:szCs w:val="21"/>
              </w:rPr>
            </w:pPr>
            <w:r w:rsidRPr="005B42D2">
              <w:rPr>
                <w:rFonts w:ascii="宋体" w:hAnsi="宋体"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6D648F" w:rsidP="006C1884">
            <w:pPr>
              <w:adjustRightInd w:val="0"/>
              <w:snapToGrid w:val="0"/>
              <w:spacing w:line="440" w:lineRule="exact"/>
              <w:rPr>
                <w:rFonts w:asciiTheme="minorEastAsia" w:hAnsiTheme="minorEastAsia"/>
                <w:szCs w:val="21"/>
              </w:rPr>
            </w:pPr>
            <w:r w:rsidRPr="005B42D2">
              <w:rPr>
                <w:rFonts w:ascii="宋体" w:hAnsi="宋体" w:hint="eastAsia"/>
                <w:szCs w:val="21"/>
              </w:rPr>
              <w:t>企业服务方式</w:t>
            </w:r>
            <w:r>
              <w:rPr>
                <w:rFonts w:ascii="宋体" w:hAnsi="宋体" w:hint="eastAsia"/>
                <w:szCs w:val="21"/>
              </w:rPr>
              <w:t>（是否</w:t>
            </w:r>
            <w:r>
              <w:rPr>
                <w:rFonts w:ascii="宋体" w:hAnsi="宋体"/>
                <w:szCs w:val="21"/>
              </w:rPr>
              <w:t>驻场</w:t>
            </w:r>
            <w:r>
              <w:rPr>
                <w:rFonts w:ascii="宋体" w:hAnsi="宋体" w:hint="eastAsia"/>
                <w:szCs w:val="21"/>
              </w:rPr>
              <w:t>）</w:t>
            </w:r>
            <w:r w:rsidRPr="005B42D2">
              <w:rPr>
                <w:rFonts w:ascii="宋体" w:hAnsi="宋体" w:hint="eastAsia"/>
                <w:szCs w:val="21"/>
              </w:rPr>
              <w:t>、现场支持、服务费用、服务等级等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6D648F"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D648F" w:rsidRDefault="006D648F"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6D648F" w:rsidRPr="005B42D2" w:rsidRDefault="006D648F" w:rsidP="006C1884">
            <w:pPr>
              <w:adjustRightInd w:val="0"/>
              <w:snapToGrid w:val="0"/>
              <w:spacing w:line="440" w:lineRule="exact"/>
              <w:rPr>
                <w:rFonts w:ascii="宋体" w:hAnsi="宋体"/>
                <w:szCs w:val="21"/>
              </w:rPr>
            </w:pPr>
            <w:r w:rsidRPr="005B42D2">
              <w:rPr>
                <w:rFonts w:ascii="宋体" w:hAnsi="宋体" w:hint="eastAsia"/>
                <w:szCs w:val="21"/>
              </w:rPr>
              <w:t>软件运营过程中安全服务和后期技术咨</w:t>
            </w:r>
            <w:r w:rsidRPr="005B42D2">
              <w:rPr>
                <w:rFonts w:ascii="宋体" w:hAnsi="宋体" w:hint="eastAsia"/>
                <w:szCs w:val="21"/>
              </w:rPr>
              <w:lastRenderedPageBreak/>
              <w:t>询承诺情况</w:t>
            </w:r>
          </w:p>
        </w:tc>
        <w:tc>
          <w:tcPr>
            <w:tcW w:w="2268" w:type="dxa"/>
            <w:tcBorders>
              <w:top w:val="single" w:sz="4" w:space="0" w:color="auto"/>
              <w:left w:val="single" w:sz="4" w:space="0" w:color="auto"/>
              <w:bottom w:val="single" w:sz="4" w:space="0" w:color="auto"/>
              <w:right w:val="single" w:sz="4" w:space="0" w:color="auto"/>
            </w:tcBorders>
            <w:noWrap/>
            <w:vAlign w:val="center"/>
          </w:tcPr>
          <w:p w:rsidR="006D648F" w:rsidRPr="0093212A" w:rsidRDefault="006D648F"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D648F" w:rsidRPr="0093212A" w:rsidRDefault="006D648F"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lastRenderedPageBreak/>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D22AF8"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70A61" w:rsidRPr="00934050" w:rsidRDefault="00370A61"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70A61" w:rsidRPr="00934050" w:rsidRDefault="00370A61"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70A61" w:rsidRPr="00934050" w:rsidRDefault="00370A61"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70A61" w:rsidRPr="00934050" w:rsidRDefault="00370A61"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D22AF8"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70A61" w:rsidRPr="00934050" w:rsidRDefault="00370A61"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70A61" w:rsidRPr="00934050" w:rsidRDefault="00370A61"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70A61" w:rsidRPr="00934050" w:rsidRDefault="00370A61"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70A61" w:rsidRPr="00934050" w:rsidRDefault="00370A61"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Pr="0093405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844836" w:rsidRDefault="00844836" w:rsidP="00844836">
      <w:pPr>
        <w:adjustRightInd w:val="0"/>
        <w:snapToGrid w:val="0"/>
        <w:rPr>
          <w:rFonts w:ascii="黑体" w:eastAsia="黑体" w:hAnsi="宋体" w:cs="宋体"/>
          <w:sz w:val="28"/>
          <w:szCs w:val="28"/>
        </w:rPr>
      </w:pPr>
      <w:r w:rsidRPr="00B44E96">
        <w:rPr>
          <w:rFonts w:ascii="黑体" w:eastAsia="黑体" w:hAnsi="宋体" w:cs="宋体" w:hint="eastAsia"/>
          <w:sz w:val="28"/>
          <w:szCs w:val="28"/>
        </w:rPr>
        <w:t>一、内容一览表</w:t>
      </w:r>
    </w:p>
    <w:tbl>
      <w:tblPr>
        <w:tblpPr w:leftFromText="180" w:rightFromText="180" w:vertAnchor="text" w:horzAnchor="margin" w:tblpY="152"/>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5369"/>
        <w:gridCol w:w="2312"/>
      </w:tblGrid>
      <w:tr w:rsidR="00B61BE3" w:rsidRPr="00B44E96" w:rsidTr="00F4299D">
        <w:trPr>
          <w:trHeight w:hRule="exact" w:val="506"/>
        </w:trPr>
        <w:tc>
          <w:tcPr>
            <w:tcW w:w="1121" w:type="dxa"/>
            <w:vAlign w:val="center"/>
          </w:tcPr>
          <w:p w:rsidR="00B61BE3" w:rsidRPr="00B44E96" w:rsidRDefault="00B61BE3" w:rsidP="00F4299D">
            <w:pPr>
              <w:jc w:val="center"/>
              <w:rPr>
                <w:rFonts w:ascii="宋体" w:eastAsia="宋体" w:hAnsi="宋体" w:cs="Times New Roman"/>
                <w:b/>
                <w:bCs/>
                <w:szCs w:val="21"/>
              </w:rPr>
            </w:pPr>
            <w:r w:rsidRPr="00B44E96">
              <w:rPr>
                <w:rFonts w:ascii="宋体" w:eastAsia="宋体" w:hAnsi="宋体" w:cs="Times New Roman" w:hint="eastAsia"/>
                <w:b/>
                <w:bCs/>
                <w:szCs w:val="21"/>
              </w:rPr>
              <w:t>序号</w:t>
            </w:r>
          </w:p>
        </w:tc>
        <w:tc>
          <w:tcPr>
            <w:tcW w:w="5369" w:type="dxa"/>
            <w:vAlign w:val="center"/>
          </w:tcPr>
          <w:p w:rsidR="00B61BE3" w:rsidRPr="00B44E96" w:rsidRDefault="00B61BE3" w:rsidP="00F4299D">
            <w:pPr>
              <w:jc w:val="center"/>
              <w:rPr>
                <w:rFonts w:ascii="宋体" w:eastAsia="宋体" w:hAnsi="宋体" w:cs="Times New Roman"/>
                <w:b/>
                <w:bCs/>
                <w:szCs w:val="21"/>
              </w:rPr>
            </w:pPr>
            <w:r w:rsidRPr="00B44E96">
              <w:rPr>
                <w:rFonts w:ascii="宋体" w:eastAsia="宋体" w:hAnsi="宋体" w:cs="Times New Roman" w:hint="eastAsia"/>
                <w:b/>
                <w:bCs/>
                <w:szCs w:val="21"/>
              </w:rPr>
              <w:t>内容</w:t>
            </w:r>
          </w:p>
        </w:tc>
        <w:tc>
          <w:tcPr>
            <w:tcW w:w="2312" w:type="dxa"/>
            <w:vAlign w:val="center"/>
          </w:tcPr>
          <w:p w:rsidR="00B61BE3" w:rsidRPr="00B44E96" w:rsidRDefault="00B61BE3" w:rsidP="00F4299D">
            <w:pPr>
              <w:jc w:val="center"/>
              <w:rPr>
                <w:rFonts w:ascii="宋体" w:eastAsia="宋体" w:hAnsi="宋体" w:cs="Times New Roman"/>
                <w:b/>
                <w:bCs/>
                <w:szCs w:val="21"/>
              </w:rPr>
            </w:pPr>
            <w:r w:rsidRPr="00B44E96">
              <w:rPr>
                <w:rFonts w:ascii="宋体" w:eastAsia="宋体" w:hAnsi="宋体" w:cs="Times New Roman" w:hint="eastAsia"/>
                <w:b/>
                <w:bCs/>
                <w:szCs w:val="21"/>
              </w:rPr>
              <w:t>数量</w:t>
            </w:r>
          </w:p>
        </w:tc>
      </w:tr>
      <w:tr w:rsidR="00B61BE3" w:rsidRPr="00B44E96" w:rsidTr="00F4299D">
        <w:trPr>
          <w:trHeight w:hRule="exact" w:val="506"/>
        </w:trPr>
        <w:tc>
          <w:tcPr>
            <w:tcW w:w="1121" w:type="dxa"/>
            <w:vAlign w:val="center"/>
          </w:tcPr>
          <w:p w:rsidR="00B61BE3" w:rsidRPr="00C44A7C" w:rsidRDefault="00C44A7C" w:rsidP="00C44A7C">
            <w:pPr>
              <w:tabs>
                <w:tab w:val="left" w:pos="720"/>
              </w:tabs>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w:t>
            </w:r>
          </w:p>
        </w:tc>
        <w:tc>
          <w:tcPr>
            <w:tcW w:w="5369" w:type="dxa"/>
            <w:vAlign w:val="center"/>
          </w:tcPr>
          <w:p w:rsidR="00B61BE3" w:rsidRPr="00B44E96" w:rsidRDefault="00B61BE3" w:rsidP="00F4299D">
            <w:pPr>
              <w:rPr>
                <w:rFonts w:ascii="宋体" w:eastAsia="宋体" w:hAnsi="宋体" w:cs="Times New Roman"/>
                <w:color w:val="000000" w:themeColor="text1"/>
                <w:szCs w:val="21"/>
              </w:rPr>
            </w:pPr>
            <w:r w:rsidRPr="00B44E96">
              <w:rPr>
                <w:rFonts w:ascii="宋体" w:eastAsia="宋体" w:hAnsi="宋体" w:cs="Times New Roman" w:hint="eastAsia"/>
                <w:color w:val="000000" w:themeColor="text1"/>
                <w:szCs w:val="21"/>
              </w:rPr>
              <w:t>伤口护理中心信息系统</w:t>
            </w:r>
          </w:p>
        </w:tc>
        <w:tc>
          <w:tcPr>
            <w:tcW w:w="2312" w:type="dxa"/>
            <w:vAlign w:val="center"/>
          </w:tcPr>
          <w:p w:rsidR="00B61BE3" w:rsidRPr="00B44E96" w:rsidRDefault="00B61BE3" w:rsidP="00F4299D">
            <w:pPr>
              <w:rPr>
                <w:rFonts w:ascii="宋体" w:eastAsia="宋体" w:hAnsi="宋体" w:cs="Times New Roman"/>
                <w:szCs w:val="21"/>
              </w:rPr>
            </w:pPr>
            <w:r w:rsidRPr="00B44E96">
              <w:rPr>
                <w:rFonts w:ascii="宋体" w:eastAsia="宋体" w:hAnsi="宋体" w:cs="Times New Roman" w:hint="eastAsia"/>
                <w:szCs w:val="21"/>
              </w:rPr>
              <w:t>1套</w:t>
            </w:r>
          </w:p>
        </w:tc>
      </w:tr>
    </w:tbl>
    <w:p w:rsidR="00B61BE3" w:rsidRPr="00B44E96" w:rsidRDefault="00B61BE3" w:rsidP="00B61BE3">
      <w:pPr>
        <w:widowControl/>
        <w:topLinePunct/>
        <w:autoSpaceDE w:val="0"/>
        <w:adjustRightInd w:val="0"/>
        <w:spacing w:line="360" w:lineRule="auto"/>
        <w:rPr>
          <w:rFonts w:ascii="黑体" w:eastAsia="黑体" w:hAnsi="宋体" w:cs="宋体"/>
          <w:sz w:val="28"/>
          <w:szCs w:val="28"/>
        </w:rPr>
      </w:pPr>
      <w:r w:rsidRPr="00B44E96">
        <w:rPr>
          <w:rFonts w:ascii="黑体" w:eastAsia="黑体" w:hAnsi="宋体" w:cs="宋体" w:hint="eastAsia"/>
          <w:sz w:val="28"/>
          <w:szCs w:val="28"/>
        </w:rPr>
        <w:t>二、项目总体要求</w:t>
      </w:r>
    </w:p>
    <w:tbl>
      <w:tblPr>
        <w:tblStyle w:val="50"/>
        <w:tblW w:w="8897" w:type="dxa"/>
        <w:tblLayout w:type="fixed"/>
        <w:tblLook w:val="04A0" w:firstRow="1" w:lastRow="0" w:firstColumn="1" w:lastColumn="0" w:noHBand="0" w:noVBand="1"/>
      </w:tblPr>
      <w:tblGrid>
        <w:gridCol w:w="817"/>
        <w:gridCol w:w="1701"/>
        <w:gridCol w:w="6379"/>
      </w:tblGrid>
      <w:tr w:rsidR="00B61BE3" w:rsidRPr="00B44E96" w:rsidTr="00F4299D">
        <w:trPr>
          <w:trHeight w:val="658"/>
        </w:trPr>
        <w:tc>
          <w:tcPr>
            <w:tcW w:w="817" w:type="dxa"/>
            <w:tcBorders>
              <w:right w:val="single" w:sz="4" w:space="0" w:color="auto"/>
            </w:tcBorders>
            <w:vAlign w:val="center"/>
          </w:tcPr>
          <w:p w:rsidR="00B61BE3" w:rsidRPr="00346C0A" w:rsidRDefault="00B61BE3" w:rsidP="00F4299D">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序号</w:t>
            </w:r>
          </w:p>
        </w:tc>
        <w:tc>
          <w:tcPr>
            <w:tcW w:w="1701" w:type="dxa"/>
            <w:tcBorders>
              <w:left w:val="single" w:sz="4" w:space="0" w:color="auto"/>
            </w:tcBorders>
            <w:vAlign w:val="center"/>
          </w:tcPr>
          <w:p w:rsidR="00B61BE3" w:rsidRPr="00346C0A" w:rsidRDefault="00B61BE3" w:rsidP="00F4299D">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要求</w:t>
            </w:r>
          </w:p>
        </w:tc>
        <w:tc>
          <w:tcPr>
            <w:tcW w:w="6379" w:type="dxa"/>
            <w:vAlign w:val="center"/>
          </w:tcPr>
          <w:p w:rsidR="00B61BE3" w:rsidRPr="00346C0A" w:rsidRDefault="00B61BE3" w:rsidP="00F4299D">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具体内容</w:t>
            </w:r>
          </w:p>
        </w:tc>
      </w:tr>
      <w:tr w:rsidR="00B61BE3" w:rsidRPr="00B44E96" w:rsidTr="00F4299D">
        <w:trPr>
          <w:trHeight w:val="748"/>
        </w:trPr>
        <w:tc>
          <w:tcPr>
            <w:tcW w:w="817" w:type="dxa"/>
            <w:tcBorders>
              <w:right w:val="single" w:sz="4" w:space="0" w:color="auto"/>
            </w:tcBorders>
            <w:vAlign w:val="center"/>
          </w:tcPr>
          <w:p w:rsidR="00B61BE3" w:rsidRPr="00346C0A" w:rsidRDefault="00B61BE3" w:rsidP="00F4299D">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1</w:t>
            </w:r>
          </w:p>
        </w:tc>
        <w:tc>
          <w:tcPr>
            <w:tcW w:w="1701" w:type="dxa"/>
            <w:tcBorders>
              <w:left w:val="single" w:sz="4" w:space="0" w:color="auto"/>
            </w:tcBorders>
            <w:vAlign w:val="center"/>
          </w:tcPr>
          <w:p w:rsidR="00B61BE3" w:rsidRPr="00346C0A" w:rsidRDefault="00B61BE3" w:rsidP="00F4299D">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工期</w:t>
            </w:r>
          </w:p>
        </w:tc>
        <w:tc>
          <w:tcPr>
            <w:tcW w:w="6379" w:type="dxa"/>
            <w:vAlign w:val="center"/>
          </w:tcPr>
          <w:p w:rsidR="00B61BE3" w:rsidRPr="00346C0A" w:rsidRDefault="00B61BE3" w:rsidP="00F4299D">
            <w:pPr>
              <w:widowControl/>
              <w:topLinePunct/>
              <w:autoSpaceDE w:val="0"/>
              <w:adjustRightInd w:val="0"/>
              <w:spacing w:line="360" w:lineRule="auto"/>
              <w:rPr>
                <w:rFonts w:ascii="宋体" w:hAnsi="宋体" w:cs="宋体"/>
                <w:sz w:val="21"/>
                <w:szCs w:val="21"/>
              </w:rPr>
            </w:pPr>
            <w:r w:rsidRPr="00346C0A">
              <w:rPr>
                <w:rFonts w:ascii="宋体" w:hAnsi="宋体" w:cs="宋体" w:hint="eastAsia"/>
                <w:sz w:val="21"/>
                <w:szCs w:val="21"/>
              </w:rPr>
              <w:t>签订合同后</w:t>
            </w:r>
            <w:r w:rsidRPr="00346C0A">
              <w:rPr>
                <w:rFonts w:ascii="宋体" w:hAnsi="宋体" w:cs="宋体" w:hint="eastAsia"/>
                <w:sz w:val="21"/>
                <w:szCs w:val="21"/>
                <w:u w:val="single"/>
              </w:rPr>
              <w:t xml:space="preserve"> 30</w:t>
            </w:r>
            <w:r w:rsidRPr="00346C0A">
              <w:rPr>
                <w:rFonts w:ascii="宋体" w:hAnsi="宋体" w:cs="宋体" w:hint="eastAsia"/>
                <w:sz w:val="21"/>
                <w:szCs w:val="21"/>
              </w:rPr>
              <w:t>日内完成。</w:t>
            </w:r>
          </w:p>
        </w:tc>
      </w:tr>
      <w:tr w:rsidR="00B61BE3" w:rsidRPr="00B44E96" w:rsidTr="00F4299D">
        <w:tc>
          <w:tcPr>
            <w:tcW w:w="817" w:type="dxa"/>
            <w:tcBorders>
              <w:right w:val="single" w:sz="4" w:space="0" w:color="auto"/>
            </w:tcBorders>
            <w:vAlign w:val="center"/>
          </w:tcPr>
          <w:p w:rsidR="00B61BE3" w:rsidRPr="00346C0A" w:rsidRDefault="00B61BE3" w:rsidP="00F4299D">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2</w:t>
            </w:r>
          </w:p>
        </w:tc>
        <w:tc>
          <w:tcPr>
            <w:tcW w:w="1701" w:type="dxa"/>
            <w:tcBorders>
              <w:left w:val="single" w:sz="4" w:space="0" w:color="auto"/>
            </w:tcBorders>
            <w:vAlign w:val="center"/>
          </w:tcPr>
          <w:p w:rsidR="00B61BE3" w:rsidRPr="00346C0A" w:rsidRDefault="00B61BE3" w:rsidP="00F4299D">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售后服务</w:t>
            </w:r>
          </w:p>
        </w:tc>
        <w:tc>
          <w:tcPr>
            <w:tcW w:w="6379" w:type="dxa"/>
            <w:vAlign w:val="center"/>
          </w:tcPr>
          <w:p w:rsidR="00B61BE3" w:rsidRPr="00346C0A" w:rsidRDefault="00B61BE3" w:rsidP="00F4299D">
            <w:pPr>
              <w:widowControl/>
              <w:topLinePunct/>
              <w:autoSpaceDE w:val="0"/>
              <w:adjustRightInd w:val="0"/>
              <w:spacing w:line="360" w:lineRule="auto"/>
              <w:rPr>
                <w:rFonts w:ascii="宋体" w:hAnsi="宋体" w:cs="宋体"/>
                <w:sz w:val="21"/>
                <w:szCs w:val="21"/>
              </w:rPr>
            </w:pPr>
            <w:r w:rsidRPr="00346C0A">
              <w:rPr>
                <w:rFonts w:ascii="宋体" w:hAnsi="宋体" w:cs="宋体"/>
                <w:sz w:val="21"/>
                <w:szCs w:val="21"/>
              </w:rPr>
              <w:t>自验收合格日起至少提供为期</w:t>
            </w:r>
            <w:r w:rsidRPr="00346C0A">
              <w:rPr>
                <w:rFonts w:ascii="宋体" w:hAnsi="宋体" w:cs="宋体" w:hint="eastAsia"/>
                <w:sz w:val="21"/>
                <w:szCs w:val="21"/>
              </w:rPr>
              <w:t>5</w:t>
            </w:r>
            <w:r w:rsidRPr="00346C0A">
              <w:rPr>
                <w:rFonts w:ascii="宋体" w:hAnsi="宋体" w:cs="宋体"/>
                <w:sz w:val="21"/>
                <w:szCs w:val="21"/>
              </w:rPr>
              <w:t>年</w:t>
            </w:r>
            <w:r w:rsidRPr="00346C0A">
              <w:rPr>
                <w:rFonts w:ascii="宋体" w:hAnsi="宋体" w:cs="宋体" w:hint="eastAsia"/>
                <w:sz w:val="21"/>
                <w:szCs w:val="21"/>
              </w:rPr>
              <w:t>以上</w:t>
            </w:r>
            <w:r w:rsidRPr="00346C0A">
              <w:rPr>
                <w:rFonts w:ascii="宋体" w:hAnsi="宋体" w:cs="宋体"/>
                <w:sz w:val="21"/>
                <w:szCs w:val="21"/>
              </w:rPr>
              <w:t>的免费售后服务</w:t>
            </w:r>
            <w:r w:rsidRPr="00346C0A">
              <w:rPr>
                <w:rFonts w:ascii="宋体" w:hAnsi="宋体" w:cs="宋体" w:hint="eastAsia"/>
                <w:sz w:val="21"/>
                <w:szCs w:val="21"/>
              </w:rPr>
              <w:t>。4小时响应，24小时内到现场。</w:t>
            </w:r>
          </w:p>
        </w:tc>
      </w:tr>
      <w:tr w:rsidR="00B61BE3" w:rsidRPr="00B44E96" w:rsidTr="00F4299D">
        <w:trPr>
          <w:trHeight w:val="769"/>
        </w:trPr>
        <w:tc>
          <w:tcPr>
            <w:tcW w:w="817" w:type="dxa"/>
            <w:tcBorders>
              <w:right w:val="single" w:sz="4" w:space="0" w:color="auto"/>
            </w:tcBorders>
            <w:vAlign w:val="center"/>
          </w:tcPr>
          <w:p w:rsidR="00B61BE3" w:rsidRPr="00346C0A" w:rsidRDefault="00B61BE3" w:rsidP="00F4299D">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3</w:t>
            </w:r>
          </w:p>
        </w:tc>
        <w:tc>
          <w:tcPr>
            <w:tcW w:w="1701" w:type="dxa"/>
            <w:tcBorders>
              <w:left w:val="single" w:sz="4" w:space="0" w:color="auto"/>
            </w:tcBorders>
            <w:vAlign w:val="center"/>
          </w:tcPr>
          <w:p w:rsidR="00B61BE3" w:rsidRPr="00346C0A" w:rsidRDefault="00B61BE3" w:rsidP="00F4299D">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培训</w:t>
            </w:r>
          </w:p>
        </w:tc>
        <w:tc>
          <w:tcPr>
            <w:tcW w:w="6379" w:type="dxa"/>
            <w:vAlign w:val="center"/>
          </w:tcPr>
          <w:p w:rsidR="00B61BE3" w:rsidRPr="00346C0A" w:rsidRDefault="00B61BE3" w:rsidP="00F4299D">
            <w:pPr>
              <w:widowControl/>
              <w:topLinePunct/>
              <w:autoSpaceDE w:val="0"/>
              <w:adjustRightInd w:val="0"/>
              <w:spacing w:line="360" w:lineRule="auto"/>
              <w:rPr>
                <w:rFonts w:ascii="宋体" w:hAnsi="宋体" w:cs="宋体"/>
                <w:sz w:val="21"/>
                <w:szCs w:val="21"/>
              </w:rPr>
            </w:pPr>
            <w:r w:rsidRPr="00346C0A">
              <w:rPr>
                <w:rFonts w:ascii="宋体" w:hAnsi="宋体" w:hint="eastAsia"/>
                <w:sz w:val="21"/>
                <w:szCs w:val="21"/>
              </w:rPr>
              <w:t>对使用人员进行培训，使其熟练操作，确保系统得到良好应用。</w:t>
            </w:r>
          </w:p>
        </w:tc>
      </w:tr>
      <w:tr w:rsidR="00B61BE3" w:rsidRPr="00B44E96" w:rsidTr="00F4299D">
        <w:tc>
          <w:tcPr>
            <w:tcW w:w="817" w:type="dxa"/>
            <w:tcBorders>
              <w:right w:val="single" w:sz="4" w:space="0" w:color="auto"/>
            </w:tcBorders>
            <w:vAlign w:val="center"/>
          </w:tcPr>
          <w:p w:rsidR="00B61BE3" w:rsidRPr="00346C0A" w:rsidRDefault="00B61BE3" w:rsidP="00F4299D">
            <w:pPr>
              <w:widowControl/>
              <w:topLinePunct/>
              <w:autoSpaceDE w:val="0"/>
              <w:adjustRightInd w:val="0"/>
              <w:spacing w:line="360" w:lineRule="auto"/>
              <w:jc w:val="center"/>
              <w:rPr>
                <w:rFonts w:ascii="宋体" w:hAnsi="宋体" w:cs="宋体"/>
                <w:sz w:val="21"/>
                <w:szCs w:val="21"/>
                <w:lang w:bidi="ne-NP"/>
              </w:rPr>
            </w:pPr>
            <w:r w:rsidRPr="00346C0A">
              <w:rPr>
                <w:rFonts w:ascii="宋体" w:hAnsi="宋体" w:cs="宋体" w:hint="eastAsia"/>
                <w:sz w:val="21"/>
                <w:szCs w:val="21"/>
                <w:lang w:bidi="ne-NP"/>
              </w:rPr>
              <w:t>4</w:t>
            </w:r>
          </w:p>
        </w:tc>
        <w:tc>
          <w:tcPr>
            <w:tcW w:w="1701" w:type="dxa"/>
            <w:tcBorders>
              <w:left w:val="single" w:sz="4" w:space="0" w:color="auto"/>
            </w:tcBorders>
            <w:vAlign w:val="center"/>
          </w:tcPr>
          <w:p w:rsidR="00B61BE3" w:rsidRPr="00346C0A" w:rsidRDefault="00B61BE3" w:rsidP="00F4299D">
            <w:pPr>
              <w:widowControl/>
              <w:topLinePunct/>
              <w:autoSpaceDE w:val="0"/>
              <w:adjustRightInd w:val="0"/>
              <w:spacing w:line="360" w:lineRule="auto"/>
              <w:jc w:val="center"/>
              <w:rPr>
                <w:rFonts w:ascii="宋体" w:hAnsi="宋体" w:cs="宋体"/>
                <w:sz w:val="21"/>
                <w:szCs w:val="21"/>
                <w:lang w:bidi="ne-NP"/>
              </w:rPr>
            </w:pPr>
            <w:r w:rsidRPr="00346C0A">
              <w:rPr>
                <w:rFonts w:ascii="宋体" w:hAnsi="宋体" w:cs="宋体" w:hint="eastAsia"/>
                <w:sz w:val="21"/>
                <w:szCs w:val="21"/>
                <w:lang w:bidi="ne-NP"/>
              </w:rPr>
              <w:t>其他要求</w:t>
            </w:r>
          </w:p>
        </w:tc>
        <w:tc>
          <w:tcPr>
            <w:tcW w:w="6379" w:type="dxa"/>
            <w:vAlign w:val="center"/>
          </w:tcPr>
          <w:p w:rsidR="00B61BE3" w:rsidRPr="00346C0A" w:rsidRDefault="00B61BE3" w:rsidP="00F4299D">
            <w:pPr>
              <w:widowControl/>
              <w:tabs>
                <w:tab w:val="left" w:pos="312"/>
              </w:tabs>
              <w:topLinePunct/>
              <w:autoSpaceDE w:val="0"/>
              <w:adjustRightInd w:val="0"/>
              <w:spacing w:line="360" w:lineRule="auto"/>
              <w:rPr>
                <w:rFonts w:ascii="宋体" w:hAnsi="宋体" w:cs="宋体"/>
                <w:sz w:val="21"/>
                <w:szCs w:val="21"/>
                <w:lang w:bidi="ne-NP"/>
              </w:rPr>
            </w:pPr>
            <w:r w:rsidRPr="00346C0A">
              <w:rPr>
                <w:rFonts w:ascii="宋体" w:hAnsi="宋体" w:cs="宋体" w:hint="eastAsia"/>
                <w:sz w:val="21"/>
                <w:szCs w:val="21"/>
                <w:lang w:bidi="ne-NP"/>
              </w:rPr>
              <w:t>⑴.系统需采用</w:t>
            </w:r>
            <w:r w:rsidRPr="00346C0A">
              <w:rPr>
                <w:rFonts w:ascii="宋体" w:hAnsi="宋体" w:cs="宋体"/>
                <w:sz w:val="21"/>
                <w:szCs w:val="21"/>
                <w:lang w:bidi="ne-NP"/>
              </w:rPr>
              <w:t>B/S架构，无需安装程序，通过</w:t>
            </w:r>
            <w:r w:rsidRPr="00346C0A">
              <w:rPr>
                <w:rFonts w:ascii="宋体" w:hAnsi="宋体" w:cs="宋体"/>
                <w:color w:val="000000" w:themeColor="text1"/>
                <w:sz w:val="21"/>
                <w:szCs w:val="21"/>
                <w:lang w:bidi="ne-NP"/>
              </w:rPr>
              <w:t>浏览器</w:t>
            </w:r>
            <w:r w:rsidRPr="00346C0A">
              <w:rPr>
                <w:rFonts w:ascii="宋体" w:hAnsi="宋体" w:cs="宋体"/>
                <w:sz w:val="21"/>
                <w:szCs w:val="21"/>
                <w:lang w:bidi="ne-NP"/>
              </w:rPr>
              <w:t>访问即可使用。</w:t>
            </w:r>
          </w:p>
          <w:p w:rsidR="00B61BE3" w:rsidRPr="00346C0A" w:rsidRDefault="00B61BE3" w:rsidP="00F4299D">
            <w:pPr>
              <w:widowControl/>
              <w:tabs>
                <w:tab w:val="left" w:pos="312"/>
              </w:tabs>
              <w:topLinePunct/>
              <w:autoSpaceDE w:val="0"/>
              <w:adjustRightInd w:val="0"/>
              <w:spacing w:line="360" w:lineRule="auto"/>
              <w:rPr>
                <w:rFonts w:ascii="宋体" w:hAnsi="宋体" w:cs="宋体"/>
                <w:sz w:val="21"/>
                <w:szCs w:val="21"/>
                <w:lang w:bidi="ne-NP"/>
              </w:rPr>
            </w:pPr>
            <w:r w:rsidRPr="00346C0A">
              <w:rPr>
                <w:rFonts w:ascii="宋体" w:hAnsi="宋体" w:cs="宋体" w:hint="eastAsia"/>
                <w:sz w:val="21"/>
                <w:szCs w:val="21"/>
                <w:lang w:bidi="ne-NP"/>
              </w:rPr>
              <w:t>⑵.系统运行于W</w:t>
            </w:r>
            <w:r w:rsidRPr="00346C0A">
              <w:rPr>
                <w:rFonts w:ascii="宋体" w:hAnsi="宋体" w:cs="宋体"/>
                <w:sz w:val="21"/>
                <w:szCs w:val="21"/>
                <w:lang w:bidi="ne-NP"/>
              </w:rPr>
              <w:t>indows系统，数据库采用ORACLE 、My sql或SQL Server，支持虚拟化平台环境。</w:t>
            </w:r>
          </w:p>
          <w:p w:rsidR="00B61BE3" w:rsidRPr="00346C0A" w:rsidRDefault="00B61BE3" w:rsidP="00F4299D">
            <w:pPr>
              <w:widowControl/>
              <w:tabs>
                <w:tab w:val="left" w:pos="312"/>
              </w:tabs>
              <w:topLinePunct/>
              <w:autoSpaceDE w:val="0"/>
              <w:adjustRightInd w:val="0"/>
              <w:spacing w:line="360" w:lineRule="auto"/>
              <w:rPr>
                <w:rFonts w:ascii="宋体" w:hAnsi="宋体" w:cs="宋体"/>
                <w:sz w:val="21"/>
                <w:szCs w:val="21"/>
                <w:lang w:bidi="ne-NP"/>
              </w:rPr>
            </w:pPr>
            <w:r w:rsidRPr="00346C0A">
              <w:rPr>
                <w:rFonts w:ascii="宋体" w:hAnsi="宋体" w:cs="宋体" w:hint="eastAsia"/>
                <w:sz w:val="21"/>
                <w:szCs w:val="21"/>
                <w:lang w:bidi="ne-NP"/>
              </w:rPr>
              <w:t>⑶.知识产权归甲方所有，并提供所有源代码和相关技术文档。</w:t>
            </w:r>
          </w:p>
          <w:p w:rsidR="00B61BE3" w:rsidRPr="00346C0A" w:rsidRDefault="00B61BE3" w:rsidP="00F4299D">
            <w:pPr>
              <w:widowControl/>
              <w:topLinePunct/>
              <w:autoSpaceDE w:val="0"/>
              <w:adjustRightInd w:val="0"/>
              <w:spacing w:line="360" w:lineRule="auto"/>
              <w:rPr>
                <w:rFonts w:ascii="宋体" w:hAnsi="宋体" w:cs="宋体"/>
                <w:color w:val="000000" w:themeColor="text1"/>
                <w:sz w:val="21"/>
                <w:szCs w:val="21"/>
                <w:lang w:bidi="ne-NP"/>
              </w:rPr>
            </w:pPr>
            <w:r w:rsidRPr="00346C0A">
              <w:rPr>
                <w:rFonts w:ascii="宋体" w:hAnsi="宋体" w:cs="宋体" w:hint="eastAsia"/>
                <w:color w:val="000000" w:themeColor="text1"/>
                <w:sz w:val="21"/>
                <w:szCs w:val="21"/>
                <w:lang w:bidi="ne-NP"/>
              </w:rPr>
              <w:t>⑷.能够对接医院短信平台，管理员可以对科室账户配置联络员手机号</w:t>
            </w:r>
            <w:r w:rsidRPr="00346C0A">
              <w:rPr>
                <w:rFonts w:ascii="宋体" w:hAnsi="宋体" w:cs="宋体" w:hint="eastAsia"/>
                <w:color w:val="000000" w:themeColor="text1"/>
                <w:sz w:val="21"/>
                <w:szCs w:val="21"/>
                <w:lang w:bidi="ne-NP"/>
              </w:rPr>
              <w:lastRenderedPageBreak/>
              <w:t>码并发送短信通知。</w:t>
            </w:r>
          </w:p>
        </w:tc>
      </w:tr>
    </w:tbl>
    <w:p w:rsidR="00B61BE3" w:rsidRPr="00B44E96" w:rsidRDefault="00B61BE3" w:rsidP="00B61BE3">
      <w:pPr>
        <w:widowControl/>
        <w:topLinePunct/>
        <w:autoSpaceDE w:val="0"/>
        <w:adjustRightInd w:val="0"/>
        <w:spacing w:line="360" w:lineRule="auto"/>
        <w:jc w:val="left"/>
        <w:rPr>
          <w:rFonts w:ascii="黑体" w:eastAsia="黑体" w:hAnsi="宋体" w:cs="宋体"/>
          <w:sz w:val="28"/>
          <w:szCs w:val="28"/>
        </w:rPr>
      </w:pPr>
      <w:r w:rsidRPr="00B44E96">
        <w:rPr>
          <w:rFonts w:ascii="宋体" w:eastAsia="宋体" w:hAnsi="宋体" w:cs="Times New Roman" w:hint="eastAsia"/>
          <w:b/>
          <w:sz w:val="28"/>
          <w:szCs w:val="28"/>
        </w:rPr>
        <w:lastRenderedPageBreak/>
        <w:t>三、</w:t>
      </w:r>
      <w:r w:rsidRPr="00B44E96">
        <w:rPr>
          <w:rFonts w:ascii="黑体" w:eastAsia="黑体" w:hAnsi="宋体" w:cs="宋体" w:hint="eastAsia"/>
          <w:sz w:val="28"/>
          <w:szCs w:val="28"/>
        </w:rPr>
        <w:t>软件功能及性能</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2126"/>
        <w:gridCol w:w="4261"/>
      </w:tblGrid>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ind w:left="108"/>
              <w:jc w:val="center"/>
              <w:rPr>
                <w:rFonts w:ascii="宋体" w:eastAsia="宋体" w:hAnsi="宋体" w:cs="宋体"/>
                <w:b/>
                <w:bCs/>
                <w:kern w:val="0"/>
                <w:szCs w:val="21"/>
                <w:lang w:bidi="ne-NP"/>
              </w:rPr>
            </w:pPr>
            <w:r w:rsidRPr="00B44E96">
              <w:rPr>
                <w:rFonts w:ascii="宋体" w:eastAsia="宋体" w:hAnsi="宋体" w:cs="宋体" w:hint="eastAsia"/>
                <w:b/>
                <w:bCs/>
                <w:kern w:val="0"/>
                <w:szCs w:val="21"/>
                <w:lang w:bidi="ne-NP"/>
              </w:rPr>
              <w:t>序号</w:t>
            </w:r>
          </w:p>
        </w:tc>
        <w:tc>
          <w:tcPr>
            <w:tcW w:w="170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ind w:left="108"/>
              <w:jc w:val="center"/>
              <w:rPr>
                <w:rFonts w:ascii="宋体" w:eastAsia="宋体" w:hAnsi="宋体" w:cs="宋体"/>
                <w:b/>
                <w:bCs/>
                <w:kern w:val="0"/>
                <w:szCs w:val="21"/>
                <w:lang w:bidi="ne-NP"/>
              </w:rPr>
            </w:pPr>
            <w:r w:rsidRPr="00B44E96">
              <w:rPr>
                <w:rFonts w:ascii="宋体" w:eastAsia="宋体" w:hAnsi="宋体" w:cs="宋体" w:hint="eastAsia"/>
                <w:b/>
                <w:bCs/>
                <w:kern w:val="0"/>
                <w:szCs w:val="21"/>
                <w:lang w:bidi="ne-NP"/>
              </w:rPr>
              <w:t>功能</w:t>
            </w: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ind w:left="108"/>
              <w:jc w:val="center"/>
              <w:rPr>
                <w:rFonts w:ascii="宋体" w:eastAsia="宋体" w:hAnsi="宋体" w:cs="宋体"/>
                <w:b/>
                <w:bCs/>
                <w:kern w:val="0"/>
                <w:szCs w:val="21"/>
                <w:lang w:bidi="ne-NP"/>
              </w:rPr>
            </w:pPr>
            <w:r w:rsidRPr="00B44E96">
              <w:rPr>
                <w:rFonts w:ascii="宋体" w:eastAsia="宋体" w:hAnsi="宋体" w:cs="宋体" w:hint="eastAsia"/>
                <w:b/>
                <w:bCs/>
                <w:kern w:val="0"/>
                <w:szCs w:val="21"/>
                <w:lang w:bidi="ne-NP"/>
              </w:rPr>
              <w:t>子功能</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ind w:left="108"/>
              <w:jc w:val="center"/>
              <w:rPr>
                <w:rFonts w:ascii="宋体" w:eastAsia="宋体" w:hAnsi="宋体" w:cs="宋体"/>
                <w:b/>
                <w:bCs/>
                <w:kern w:val="0"/>
                <w:szCs w:val="21"/>
                <w:lang w:bidi="ne-NP"/>
              </w:rPr>
            </w:pPr>
            <w:r w:rsidRPr="00B44E96">
              <w:rPr>
                <w:rFonts w:ascii="宋体" w:eastAsia="宋体" w:hAnsi="宋体" w:cs="宋体" w:hint="eastAsia"/>
                <w:b/>
                <w:bCs/>
                <w:kern w:val="0"/>
                <w:szCs w:val="21"/>
                <w:lang w:bidi="ne-NP"/>
              </w:rPr>
              <w:t>具体要求</w:t>
            </w:r>
          </w:p>
        </w:tc>
      </w:tr>
      <w:tr w:rsidR="00B61BE3" w:rsidRPr="00B44E96" w:rsidTr="00F4299D">
        <w:trPr>
          <w:trHeight w:val="1254"/>
        </w:trPr>
        <w:tc>
          <w:tcPr>
            <w:tcW w:w="817" w:type="dxa"/>
            <w:tcBorders>
              <w:top w:val="single" w:sz="4" w:space="0" w:color="auto"/>
              <w:left w:val="single" w:sz="4" w:space="0" w:color="auto"/>
              <w:right w:val="single" w:sz="4" w:space="0" w:color="auto"/>
            </w:tcBorders>
            <w:vAlign w:val="center"/>
          </w:tcPr>
          <w:p w:rsidR="00B61BE3" w:rsidRPr="00B44E96" w:rsidRDefault="00B61BE3" w:rsidP="00F4299D">
            <w:pPr>
              <w:widowControl/>
              <w:topLinePunct/>
              <w:autoSpaceDE w:val="0"/>
              <w:adjustRightInd w:val="0"/>
              <w:jc w:val="center"/>
              <w:rPr>
                <w:rFonts w:ascii="宋体" w:eastAsia="宋体" w:hAnsi="宋体" w:cs="宋体"/>
                <w:color w:val="000000" w:themeColor="text1"/>
                <w:kern w:val="0"/>
                <w:szCs w:val="21"/>
                <w:lang w:bidi="ne-NP"/>
              </w:rPr>
            </w:pPr>
            <w:r w:rsidRPr="00B44E96">
              <w:rPr>
                <w:rFonts w:ascii="宋体" w:eastAsia="宋体" w:hAnsi="宋体" w:cs="宋体" w:hint="eastAsia"/>
                <w:color w:val="000000" w:themeColor="text1"/>
                <w:kern w:val="0"/>
                <w:szCs w:val="21"/>
                <w:lang w:bidi="ne-NP"/>
              </w:rPr>
              <w:t>1</w:t>
            </w:r>
          </w:p>
        </w:tc>
        <w:tc>
          <w:tcPr>
            <w:tcW w:w="1701" w:type="dxa"/>
            <w:vMerge w:val="restart"/>
            <w:tcBorders>
              <w:top w:val="single" w:sz="4" w:space="0" w:color="auto"/>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ind w:left="108"/>
              <w:jc w:val="center"/>
              <w:rPr>
                <w:rFonts w:ascii="宋体" w:eastAsia="宋体" w:hAnsi="宋体" w:cs="Times New Roman"/>
                <w:szCs w:val="21"/>
              </w:rPr>
            </w:pPr>
            <w:r w:rsidRPr="00B44E96">
              <w:rPr>
                <w:rFonts w:ascii="宋体" w:eastAsia="宋体" w:hAnsi="宋体" w:cs="Times New Roman" w:hint="eastAsia"/>
                <w:szCs w:val="21"/>
              </w:rPr>
              <w:t>科室填报伤口首次评估表</w:t>
            </w:r>
          </w:p>
        </w:tc>
        <w:tc>
          <w:tcPr>
            <w:tcW w:w="2126" w:type="dxa"/>
            <w:tcBorders>
              <w:top w:val="single" w:sz="4" w:space="0" w:color="auto"/>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ind w:left="108"/>
              <w:jc w:val="center"/>
              <w:rPr>
                <w:rFonts w:ascii="宋体" w:eastAsia="宋体" w:hAnsi="宋体" w:cs="宋体"/>
                <w:szCs w:val="21"/>
                <w:lang w:val="es-AR" w:bidi="ne-NP"/>
              </w:rPr>
            </w:pPr>
            <w:r w:rsidRPr="00B44E96">
              <w:rPr>
                <w:rFonts w:ascii="宋体" w:eastAsia="宋体" w:hAnsi="宋体" w:cs="宋体" w:hint="eastAsia"/>
                <w:kern w:val="0"/>
                <w:szCs w:val="21"/>
                <w:lang w:bidi="ne-NP"/>
              </w:rPr>
              <w:t>前端应用</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color w:val="000000" w:themeColor="text1"/>
                <w:szCs w:val="21"/>
              </w:rPr>
            </w:pPr>
            <w:r w:rsidRPr="00B44E96">
              <w:rPr>
                <w:rFonts w:ascii="宋体" w:eastAsia="宋体" w:hAnsi="宋体" w:cs="Times New Roman" w:hint="eastAsia"/>
                <w:kern w:val="0"/>
                <w:szCs w:val="21"/>
              </w:rPr>
              <w:t>临床科室通过系统上报伤口评估表和处理记录表，以及伤口护理会诊申请。</w:t>
            </w:r>
          </w:p>
        </w:tc>
      </w:tr>
      <w:tr w:rsidR="00B61BE3" w:rsidRPr="00B44E96" w:rsidTr="00F4299D">
        <w:trPr>
          <w:trHeight w:val="1254"/>
        </w:trPr>
        <w:tc>
          <w:tcPr>
            <w:tcW w:w="817" w:type="dxa"/>
            <w:tcBorders>
              <w:top w:val="single" w:sz="4" w:space="0" w:color="auto"/>
              <w:left w:val="single" w:sz="4" w:space="0" w:color="auto"/>
              <w:right w:val="single" w:sz="4" w:space="0" w:color="auto"/>
            </w:tcBorders>
            <w:vAlign w:val="center"/>
          </w:tcPr>
          <w:p w:rsidR="00B61BE3" w:rsidRPr="00B44E96" w:rsidRDefault="00B61BE3" w:rsidP="00F4299D">
            <w:pPr>
              <w:widowControl/>
              <w:topLinePunct/>
              <w:autoSpaceDE w:val="0"/>
              <w:adjustRightInd w:val="0"/>
              <w:jc w:val="center"/>
              <w:rPr>
                <w:rFonts w:ascii="宋体" w:eastAsia="宋体" w:hAnsi="宋体" w:cs="宋体"/>
                <w:color w:val="000000" w:themeColor="text1"/>
                <w:kern w:val="0"/>
                <w:szCs w:val="21"/>
                <w:lang w:bidi="ne-NP"/>
              </w:rPr>
            </w:pPr>
            <w:r w:rsidRPr="00B44E96">
              <w:rPr>
                <w:rFonts w:ascii="宋体" w:eastAsia="宋体" w:hAnsi="宋体" w:cs="宋体" w:hint="eastAsia"/>
                <w:color w:val="000000" w:themeColor="text1"/>
                <w:kern w:val="0"/>
                <w:szCs w:val="21"/>
                <w:lang w:bidi="ne-NP"/>
              </w:rPr>
              <w:t>2</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ind w:left="108"/>
              <w:jc w:val="center"/>
              <w:rPr>
                <w:rFonts w:ascii="宋体" w:eastAsia="宋体" w:hAnsi="宋体" w:cs="Times New Roman"/>
                <w:szCs w:val="21"/>
              </w:rPr>
            </w:pPr>
          </w:p>
        </w:tc>
        <w:tc>
          <w:tcPr>
            <w:tcW w:w="2126" w:type="dxa"/>
            <w:tcBorders>
              <w:top w:val="single" w:sz="4" w:space="0" w:color="auto"/>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ind w:left="108"/>
              <w:jc w:val="center"/>
              <w:rPr>
                <w:rFonts w:ascii="宋体" w:eastAsia="宋体" w:hAnsi="宋体" w:cs="宋体"/>
                <w:color w:val="000000" w:themeColor="text1"/>
                <w:kern w:val="0"/>
                <w:szCs w:val="21"/>
                <w:lang w:bidi="ne-NP"/>
              </w:rPr>
            </w:pPr>
            <w:r w:rsidRPr="00C44A7C">
              <w:rPr>
                <w:rFonts w:ascii="宋体" w:eastAsia="宋体" w:hAnsi="宋体" w:cs="宋体" w:hint="eastAsia"/>
                <w:color w:val="000000" w:themeColor="text1"/>
                <w:kern w:val="0"/>
                <w:szCs w:val="21"/>
                <w:lang w:bidi="ne-NP"/>
              </w:rPr>
              <w:t>★</w:t>
            </w:r>
            <w:r w:rsidRPr="00B44E96">
              <w:rPr>
                <w:rFonts w:ascii="宋体" w:eastAsia="宋体" w:hAnsi="宋体" w:cs="宋体" w:hint="eastAsia"/>
                <w:color w:val="000000" w:themeColor="text1"/>
                <w:kern w:val="0"/>
                <w:szCs w:val="21"/>
                <w:lang w:bidi="ne-NP"/>
              </w:rPr>
              <w:t>患者信息</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color w:val="000000" w:themeColor="text1"/>
                <w:szCs w:val="21"/>
              </w:rPr>
            </w:pPr>
            <w:r w:rsidRPr="00B44E96">
              <w:rPr>
                <w:rFonts w:ascii="宋体" w:eastAsia="宋体" w:hAnsi="宋体" w:cs="宋体" w:hint="eastAsia"/>
                <w:color w:val="000000" w:themeColor="text1"/>
                <w:szCs w:val="21"/>
              </w:rPr>
              <w:t>对接医院HIS系统，通过输入患者ID号，自动获取患者信息填入表单，免去人工录入。</w:t>
            </w:r>
          </w:p>
        </w:tc>
      </w:tr>
      <w:tr w:rsidR="00B61BE3" w:rsidRPr="00B44E96" w:rsidTr="00F4299D">
        <w:trPr>
          <w:trHeight w:val="1229"/>
        </w:trPr>
        <w:tc>
          <w:tcPr>
            <w:tcW w:w="817" w:type="dxa"/>
            <w:tcBorders>
              <w:top w:val="single" w:sz="4" w:space="0" w:color="auto"/>
              <w:left w:val="single" w:sz="4" w:space="0" w:color="auto"/>
              <w:right w:val="single" w:sz="4" w:space="0" w:color="auto"/>
            </w:tcBorders>
            <w:vAlign w:val="center"/>
          </w:tcPr>
          <w:p w:rsidR="00B61BE3" w:rsidRPr="00B44E96" w:rsidRDefault="00B61BE3" w:rsidP="00F4299D">
            <w:pPr>
              <w:widowControl/>
              <w:topLinePunct/>
              <w:autoSpaceDE w:val="0"/>
              <w:adjustRightInd w:val="0"/>
              <w:jc w:val="center"/>
              <w:rPr>
                <w:rFonts w:ascii="宋体" w:eastAsia="宋体" w:hAnsi="宋体" w:cs="宋体"/>
                <w:color w:val="000000" w:themeColor="text1"/>
                <w:kern w:val="0"/>
                <w:szCs w:val="21"/>
                <w:lang w:bidi="ne-NP"/>
              </w:rPr>
            </w:pPr>
            <w:r w:rsidRPr="00B44E96">
              <w:rPr>
                <w:rFonts w:ascii="宋体" w:eastAsia="宋体" w:hAnsi="宋体" w:cs="宋体" w:hint="eastAsia"/>
                <w:color w:val="000000" w:themeColor="text1"/>
                <w:kern w:val="0"/>
                <w:szCs w:val="21"/>
                <w:lang w:bidi="ne-NP"/>
              </w:rPr>
              <w:t>3</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ind w:left="108"/>
              <w:jc w:val="center"/>
              <w:rPr>
                <w:rFonts w:ascii="宋体" w:eastAsia="宋体" w:hAnsi="宋体" w:cs="Times New Roman"/>
                <w:szCs w:val="21"/>
              </w:rPr>
            </w:pPr>
          </w:p>
        </w:tc>
        <w:tc>
          <w:tcPr>
            <w:tcW w:w="2126" w:type="dxa"/>
            <w:tcBorders>
              <w:top w:val="single" w:sz="4" w:space="0" w:color="auto"/>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color w:val="000000" w:themeColor="text1"/>
                <w:kern w:val="0"/>
                <w:szCs w:val="21"/>
                <w:lang w:bidi="ne-NP"/>
              </w:rPr>
            </w:pPr>
            <w:r w:rsidRPr="00C44A7C">
              <w:rPr>
                <w:rFonts w:ascii="宋体" w:eastAsia="宋体" w:hAnsi="宋体" w:cs="宋体" w:hint="eastAsia"/>
                <w:color w:val="000000" w:themeColor="text1"/>
                <w:kern w:val="0"/>
                <w:szCs w:val="21"/>
                <w:lang w:bidi="ne-NP"/>
              </w:rPr>
              <w:t>★伤口图片</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color w:val="000000" w:themeColor="text1"/>
                <w:szCs w:val="21"/>
              </w:rPr>
            </w:pPr>
            <w:r w:rsidRPr="00B44E96">
              <w:rPr>
                <w:rFonts w:ascii="宋体" w:eastAsia="宋体" w:hAnsi="宋体" w:cs="宋体" w:hint="eastAsia"/>
                <w:color w:val="000000" w:themeColor="text1"/>
                <w:szCs w:val="21"/>
              </w:rPr>
              <w:t>可通过平板电脑（医院发配给科室的）对患者伤口进行拍照并将图片上传到对应患者的首次评估表中，也可通过PC端上传电脑中的图片。</w:t>
            </w:r>
          </w:p>
        </w:tc>
      </w:tr>
      <w:tr w:rsidR="00B61BE3" w:rsidRPr="00B44E96" w:rsidTr="00F4299D">
        <w:trPr>
          <w:trHeight w:val="1229"/>
        </w:trPr>
        <w:tc>
          <w:tcPr>
            <w:tcW w:w="817" w:type="dxa"/>
            <w:tcBorders>
              <w:top w:val="single" w:sz="4" w:space="0" w:color="auto"/>
              <w:left w:val="single" w:sz="4" w:space="0" w:color="auto"/>
              <w:right w:val="single" w:sz="4" w:space="0" w:color="auto"/>
            </w:tcBorders>
            <w:vAlign w:val="center"/>
          </w:tcPr>
          <w:p w:rsidR="00B61BE3" w:rsidRPr="00B44E96" w:rsidRDefault="00B61BE3" w:rsidP="00F4299D">
            <w:pPr>
              <w:widowControl/>
              <w:topLinePunct/>
              <w:autoSpaceDE w:val="0"/>
              <w:adjustRightInd w:val="0"/>
              <w:jc w:val="center"/>
              <w:rPr>
                <w:rFonts w:ascii="宋体" w:eastAsia="宋体" w:hAnsi="宋体" w:cs="宋体"/>
                <w:color w:val="000000" w:themeColor="text1"/>
                <w:kern w:val="0"/>
                <w:szCs w:val="21"/>
                <w:lang w:bidi="ne-NP"/>
              </w:rPr>
            </w:pPr>
            <w:r w:rsidRPr="00B44E96">
              <w:rPr>
                <w:rFonts w:ascii="宋体" w:eastAsia="宋体" w:hAnsi="宋体" w:cs="宋体" w:hint="eastAsia"/>
                <w:color w:val="000000" w:themeColor="text1"/>
                <w:kern w:val="0"/>
                <w:szCs w:val="21"/>
                <w:lang w:bidi="ne-NP"/>
              </w:rPr>
              <w:t>4</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ind w:left="108"/>
              <w:jc w:val="center"/>
              <w:rPr>
                <w:rFonts w:ascii="宋体" w:eastAsia="宋体" w:hAnsi="宋体" w:cs="Times New Roman"/>
                <w:szCs w:val="21"/>
              </w:rPr>
            </w:pPr>
          </w:p>
        </w:tc>
        <w:tc>
          <w:tcPr>
            <w:tcW w:w="2126" w:type="dxa"/>
            <w:tcBorders>
              <w:top w:val="single" w:sz="4" w:space="0" w:color="auto"/>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r w:rsidRPr="00B44E96">
              <w:rPr>
                <w:rFonts w:ascii="宋体" w:eastAsia="宋体" w:hAnsi="宋体" w:cs="宋体" w:hint="eastAsia"/>
                <w:kern w:val="0"/>
                <w:szCs w:val="21"/>
              </w:rPr>
              <w:t>整体评估</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kern w:val="0"/>
                <w:szCs w:val="21"/>
              </w:rPr>
            </w:pPr>
            <w:r w:rsidRPr="00B44E96">
              <w:rPr>
                <w:rFonts w:ascii="宋体" w:eastAsia="宋体" w:hAnsi="宋体" w:cs="宋体" w:hint="eastAsia"/>
                <w:kern w:val="0"/>
                <w:szCs w:val="21"/>
              </w:rPr>
              <w:t>科室填报患者整体性评估信息，包括伤口形成原因、伤口持续时间、移动能力、影响伤口愈合因素、诊断</w:t>
            </w:r>
            <w:proofErr w:type="gramStart"/>
            <w:r w:rsidRPr="00B44E96">
              <w:rPr>
                <w:rFonts w:ascii="宋体" w:eastAsia="宋体" w:hAnsi="宋体" w:cs="宋体" w:hint="eastAsia"/>
                <w:kern w:val="0"/>
                <w:szCs w:val="21"/>
              </w:rPr>
              <w:t>学结果</w:t>
            </w:r>
            <w:proofErr w:type="gramEnd"/>
            <w:r w:rsidRPr="00B44E96">
              <w:rPr>
                <w:rFonts w:ascii="宋体" w:eastAsia="宋体" w:hAnsi="宋体" w:cs="宋体" w:hint="eastAsia"/>
                <w:kern w:val="0"/>
                <w:szCs w:val="21"/>
              </w:rPr>
              <w:t>等。</w:t>
            </w:r>
          </w:p>
        </w:tc>
      </w:tr>
      <w:tr w:rsidR="00B61BE3" w:rsidRPr="00B44E96" w:rsidTr="00F4299D">
        <w:trPr>
          <w:trHeight w:val="1229"/>
        </w:trPr>
        <w:tc>
          <w:tcPr>
            <w:tcW w:w="817" w:type="dxa"/>
            <w:tcBorders>
              <w:top w:val="single" w:sz="4" w:space="0" w:color="auto"/>
              <w:left w:val="single" w:sz="4" w:space="0" w:color="auto"/>
              <w:right w:val="single" w:sz="4" w:space="0" w:color="auto"/>
            </w:tcBorders>
            <w:vAlign w:val="center"/>
          </w:tcPr>
          <w:p w:rsidR="00B61BE3" w:rsidRPr="00B44E96" w:rsidRDefault="00B61BE3" w:rsidP="00F4299D">
            <w:pPr>
              <w:widowControl/>
              <w:topLinePunct/>
              <w:autoSpaceDE w:val="0"/>
              <w:adjustRightInd w:val="0"/>
              <w:jc w:val="center"/>
              <w:rPr>
                <w:rFonts w:ascii="宋体" w:eastAsia="宋体" w:hAnsi="宋体" w:cs="宋体"/>
                <w:color w:val="000000" w:themeColor="text1"/>
                <w:kern w:val="0"/>
                <w:szCs w:val="21"/>
                <w:lang w:bidi="ne-NP"/>
              </w:rPr>
            </w:pPr>
            <w:r w:rsidRPr="00B44E96">
              <w:rPr>
                <w:rFonts w:ascii="宋体" w:eastAsia="宋体" w:hAnsi="宋体" w:cs="宋体" w:hint="eastAsia"/>
                <w:color w:val="000000" w:themeColor="text1"/>
                <w:kern w:val="0"/>
                <w:szCs w:val="21"/>
                <w:lang w:bidi="ne-NP"/>
              </w:rPr>
              <w:t>5</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ind w:left="108"/>
              <w:jc w:val="center"/>
              <w:rPr>
                <w:rFonts w:ascii="宋体" w:eastAsia="宋体" w:hAnsi="宋体" w:cs="Times New Roman"/>
                <w:szCs w:val="21"/>
              </w:rPr>
            </w:pPr>
          </w:p>
        </w:tc>
        <w:tc>
          <w:tcPr>
            <w:tcW w:w="2126" w:type="dxa"/>
            <w:tcBorders>
              <w:top w:val="single" w:sz="4" w:space="0" w:color="auto"/>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r w:rsidRPr="00B44E96">
              <w:rPr>
                <w:rFonts w:ascii="宋体" w:eastAsia="宋体" w:hAnsi="宋体" w:cs="宋体" w:hint="eastAsia"/>
                <w:kern w:val="0"/>
                <w:szCs w:val="21"/>
              </w:rPr>
              <w:t>局部评估</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kern w:val="0"/>
                <w:szCs w:val="21"/>
              </w:rPr>
            </w:pPr>
            <w:r w:rsidRPr="00B44E96">
              <w:rPr>
                <w:rFonts w:ascii="宋体" w:eastAsia="宋体" w:hAnsi="宋体" w:cs="宋体" w:hint="eastAsia"/>
                <w:kern w:val="0"/>
                <w:szCs w:val="21"/>
              </w:rPr>
              <w:t>科室填报患者局部评估信息，包括伤口类型、</w:t>
            </w:r>
            <w:r w:rsidRPr="00B44E96">
              <w:rPr>
                <w:rFonts w:ascii="宋体" w:eastAsia="宋体" w:hAnsi="宋体" w:cs="宋体" w:hint="eastAsia"/>
                <w:kern w:val="0"/>
                <w:szCs w:val="21"/>
              </w:rPr>
              <w:lastRenderedPageBreak/>
              <w:t>解剖位置、基底颜色及比例、伤口大小、伤口渗液、伤口边缘、伤口周围皮肤、疼痛</w:t>
            </w:r>
            <w:r w:rsidRPr="00B44E96">
              <w:rPr>
                <w:rFonts w:ascii="宋体" w:eastAsia="宋体" w:hAnsi="宋体" w:cs="宋体"/>
                <w:kern w:val="0"/>
                <w:szCs w:val="21"/>
              </w:rPr>
              <w:t>VAS评分等</w:t>
            </w:r>
            <w:r w:rsidRPr="00B44E96">
              <w:rPr>
                <w:rFonts w:ascii="宋体" w:eastAsia="宋体" w:hAnsi="宋体" w:cs="宋体" w:hint="eastAsia"/>
                <w:kern w:val="0"/>
                <w:szCs w:val="21"/>
              </w:rPr>
              <w:t>。</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lastRenderedPageBreak/>
              <w:t>6</w:t>
            </w:r>
          </w:p>
        </w:tc>
        <w:tc>
          <w:tcPr>
            <w:tcW w:w="1701" w:type="dxa"/>
            <w:vMerge w:val="restart"/>
            <w:tcBorders>
              <w:top w:val="single" w:sz="4" w:space="0" w:color="auto"/>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r w:rsidRPr="00B44E96">
              <w:rPr>
                <w:rFonts w:ascii="宋体" w:eastAsia="宋体" w:hAnsi="宋体" w:cs="Times New Roman" w:hint="eastAsia"/>
                <w:szCs w:val="21"/>
              </w:rPr>
              <w:t>科室填报伤口处理记录表</w:t>
            </w: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伤口记录</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科室根据患者不同伤口类型、位置和产生时间，填报相应伤口信息，包括时间、伤口大小、窦道、疼痛评分等。</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7</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处理记录</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科室填报各伤口的处理信息，包括清创、伤口、周围皮肤、方法、敷料、药物等。</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8</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C44A7C" w:rsidRDefault="00B61BE3" w:rsidP="00C44A7C">
            <w:pPr>
              <w:widowControl/>
              <w:topLinePunct/>
              <w:autoSpaceDE w:val="0"/>
              <w:adjustRightInd w:val="0"/>
              <w:spacing w:line="360" w:lineRule="auto"/>
              <w:ind w:left="108"/>
              <w:jc w:val="center"/>
              <w:rPr>
                <w:rFonts w:ascii="宋体" w:eastAsia="宋体" w:hAnsi="宋体" w:cs="宋体"/>
                <w:color w:val="000000" w:themeColor="text1"/>
                <w:kern w:val="0"/>
                <w:szCs w:val="21"/>
                <w:lang w:bidi="ne-NP"/>
              </w:rPr>
            </w:pPr>
            <w:r w:rsidRPr="00C44A7C">
              <w:rPr>
                <w:rFonts w:ascii="宋体" w:eastAsia="宋体" w:hAnsi="宋体" w:cs="宋体" w:hint="eastAsia"/>
                <w:color w:val="000000" w:themeColor="text1"/>
                <w:kern w:val="0"/>
                <w:szCs w:val="21"/>
                <w:lang w:bidi="ne-NP"/>
              </w:rPr>
              <w:t>★处理图片</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color w:val="000000" w:themeColor="text1"/>
                <w:szCs w:val="21"/>
              </w:rPr>
              <w:t>可通过平板电脑（医院发配给科室的）对处理后的伤口进行拍照并将图片上传到对应患者的伤口处理记录表中，也可通过PC端上传电脑中的图片。</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9</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转归</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可填写每条伤口处理记录的转归信息。</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10</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其他</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可对每条伤口处理记录进行备注或描述。</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lastRenderedPageBreak/>
              <w:t>11</w:t>
            </w:r>
          </w:p>
        </w:tc>
        <w:tc>
          <w:tcPr>
            <w:tcW w:w="1701" w:type="dxa"/>
            <w:vMerge w:val="restart"/>
            <w:tcBorders>
              <w:top w:val="single" w:sz="4" w:space="0" w:color="auto"/>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r w:rsidRPr="00B44E96">
              <w:rPr>
                <w:rFonts w:ascii="宋体" w:eastAsia="宋体" w:hAnsi="宋体" w:cs="Times New Roman" w:hint="eastAsia"/>
                <w:szCs w:val="21"/>
              </w:rPr>
              <w:t>伤口护理会诊</w:t>
            </w: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患者信息</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color w:val="000000" w:themeColor="text1"/>
                <w:szCs w:val="21"/>
              </w:rPr>
              <w:t>对接医院HIS系统，通过输入患者ID号，自动获取患者信息填入表单，免去人工录入。</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12</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color w:val="000000" w:themeColor="text1"/>
                <w:szCs w:val="21"/>
                <w:lang w:bidi="ne-NP"/>
              </w:rPr>
            </w:pPr>
            <w:r w:rsidRPr="00B44E96">
              <w:rPr>
                <w:rFonts w:ascii="宋体" w:eastAsia="宋体" w:hAnsi="宋体" w:cs="宋体" w:hint="eastAsia"/>
                <w:szCs w:val="21"/>
                <w:lang w:bidi="ne-NP"/>
              </w:rPr>
              <w:t>会诊信息</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color w:val="000000" w:themeColor="text1"/>
                <w:szCs w:val="21"/>
                <w:lang w:bidi="ne-NP"/>
              </w:rPr>
            </w:pPr>
            <w:r w:rsidRPr="00B44E96">
              <w:rPr>
                <w:rFonts w:ascii="宋体" w:eastAsia="宋体" w:hAnsi="宋体" w:cs="宋体" w:hint="eastAsia"/>
                <w:color w:val="000000" w:themeColor="text1"/>
                <w:szCs w:val="21"/>
                <w:lang w:bidi="ne-NP"/>
              </w:rPr>
              <w:t>科室填写会诊申请单，包括会诊类别、伤口诊断、</w:t>
            </w:r>
            <w:proofErr w:type="gramStart"/>
            <w:r w:rsidRPr="00B44E96">
              <w:rPr>
                <w:rFonts w:ascii="宋体" w:eastAsia="宋体" w:hAnsi="宋体" w:cs="宋体" w:hint="eastAsia"/>
                <w:color w:val="000000" w:themeColor="text1"/>
                <w:szCs w:val="21"/>
                <w:lang w:bidi="ne-NP"/>
              </w:rPr>
              <w:t>现目前</w:t>
            </w:r>
            <w:proofErr w:type="gramEnd"/>
            <w:r w:rsidRPr="00B44E96">
              <w:rPr>
                <w:rFonts w:ascii="宋体" w:eastAsia="宋体" w:hAnsi="宋体" w:cs="宋体" w:hint="eastAsia"/>
                <w:color w:val="000000" w:themeColor="text1"/>
                <w:szCs w:val="21"/>
                <w:lang w:bidi="ne-NP"/>
              </w:rPr>
              <w:t>主要病情及伤口情况描述、申请会诊理由及目的等。</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13</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会诊意见</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color w:val="000000" w:themeColor="text1"/>
                <w:szCs w:val="21"/>
                <w:lang w:bidi="ne-NP"/>
              </w:rPr>
            </w:pPr>
            <w:r w:rsidRPr="00B44E96">
              <w:rPr>
                <w:rFonts w:ascii="宋体" w:eastAsia="宋体" w:hAnsi="宋体" w:cs="宋体" w:hint="eastAsia"/>
                <w:color w:val="000000" w:themeColor="text1"/>
                <w:szCs w:val="21"/>
                <w:lang w:bidi="ne-NP"/>
              </w:rPr>
              <w:t>会诊专家填写内容，包括会诊人员、会诊时间以及会诊意见。</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14</w:t>
            </w:r>
          </w:p>
        </w:tc>
        <w:tc>
          <w:tcPr>
            <w:tcW w:w="1701" w:type="dxa"/>
            <w:vMerge w:val="restart"/>
            <w:tcBorders>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r w:rsidRPr="00B44E96">
              <w:rPr>
                <w:rFonts w:ascii="宋体" w:eastAsia="宋体" w:hAnsi="宋体" w:cs="宋体" w:hint="eastAsia"/>
                <w:kern w:val="0"/>
                <w:szCs w:val="21"/>
              </w:rPr>
              <w:t>护理处管理</w:t>
            </w: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ind w:left="108"/>
              <w:jc w:val="center"/>
              <w:rPr>
                <w:rFonts w:ascii="宋体" w:eastAsia="宋体" w:hAnsi="宋体" w:cs="宋体"/>
                <w:szCs w:val="21"/>
                <w:lang w:val="es-AR" w:bidi="ne-NP"/>
              </w:rPr>
            </w:pPr>
            <w:r w:rsidRPr="00B44E96">
              <w:rPr>
                <w:rFonts w:ascii="宋体" w:eastAsia="宋体" w:hAnsi="宋体" w:cs="宋体" w:hint="eastAsia"/>
                <w:kern w:val="0"/>
                <w:szCs w:val="21"/>
                <w:lang w:bidi="ne-NP"/>
              </w:rPr>
              <w:t>后端应用</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color w:val="000000" w:themeColor="text1"/>
                <w:szCs w:val="21"/>
              </w:rPr>
            </w:pPr>
            <w:r w:rsidRPr="00B44E96">
              <w:rPr>
                <w:rFonts w:ascii="宋体" w:eastAsia="宋体" w:hAnsi="宋体" w:cs="Times New Roman" w:hint="eastAsia"/>
                <w:kern w:val="0"/>
                <w:szCs w:val="21"/>
              </w:rPr>
              <w:t>管理员审阅临床科室上报的伤口评估表和处理记录表，以及伤口护理会诊申请，并对其给出意见。会诊专家给出会诊意见。</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15</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伤口首次评估表管理</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color w:val="000000" w:themeColor="text1"/>
                <w:szCs w:val="21"/>
                <w:lang w:bidi="ne-NP"/>
              </w:rPr>
            </w:pPr>
            <w:r w:rsidRPr="00B44E96">
              <w:rPr>
                <w:rFonts w:ascii="宋体" w:eastAsia="宋体" w:hAnsi="宋体" w:cs="宋体" w:hint="eastAsia"/>
                <w:color w:val="000000" w:themeColor="text1"/>
                <w:szCs w:val="21"/>
                <w:lang w:bidi="ne-NP"/>
              </w:rPr>
              <w:t>管理员可以对科室上报的伤口首次评估表进行审阅，对不符合要求的评估表进行回退并填写相应意见。</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16</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伤口处理记录表管理</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color w:val="000000" w:themeColor="text1"/>
                <w:szCs w:val="21"/>
                <w:lang w:bidi="ne-NP"/>
              </w:rPr>
            </w:pPr>
            <w:r w:rsidRPr="00B44E96">
              <w:rPr>
                <w:rFonts w:ascii="宋体" w:eastAsia="宋体" w:hAnsi="宋体" w:cs="宋体" w:hint="eastAsia"/>
                <w:color w:val="000000" w:themeColor="text1"/>
                <w:szCs w:val="21"/>
                <w:lang w:bidi="ne-NP"/>
              </w:rPr>
              <w:t>管理员可以对科室上报的</w:t>
            </w:r>
            <w:r w:rsidRPr="00B44E96">
              <w:rPr>
                <w:rFonts w:ascii="宋体" w:eastAsia="宋体" w:hAnsi="宋体" w:cs="宋体" w:hint="eastAsia"/>
                <w:szCs w:val="21"/>
                <w:lang w:bidi="ne-NP"/>
              </w:rPr>
              <w:t>伤口处理记录表</w:t>
            </w:r>
            <w:r w:rsidRPr="00B44E96">
              <w:rPr>
                <w:rFonts w:ascii="宋体" w:eastAsia="宋体" w:hAnsi="宋体" w:cs="宋体" w:hint="eastAsia"/>
                <w:color w:val="000000" w:themeColor="text1"/>
                <w:szCs w:val="21"/>
                <w:lang w:bidi="ne-NP"/>
              </w:rPr>
              <w:t>进行</w:t>
            </w:r>
            <w:r w:rsidRPr="00B44E96">
              <w:rPr>
                <w:rFonts w:ascii="宋体" w:eastAsia="宋体" w:hAnsi="宋体" w:cs="宋体" w:hint="eastAsia"/>
                <w:color w:val="000000" w:themeColor="text1"/>
                <w:szCs w:val="21"/>
                <w:lang w:bidi="ne-NP"/>
              </w:rPr>
              <w:lastRenderedPageBreak/>
              <w:t>审阅，对不符合要求的记录表进行回退并填写相应意见。</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lastRenderedPageBreak/>
              <w:t>17</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伤口护理会诊管理</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color w:val="000000" w:themeColor="text1"/>
                <w:szCs w:val="21"/>
                <w:lang w:bidi="ne-NP"/>
              </w:rPr>
            </w:pPr>
            <w:r w:rsidRPr="00B44E96">
              <w:rPr>
                <w:rFonts w:ascii="宋体" w:eastAsia="宋体" w:hAnsi="宋体" w:cs="宋体" w:hint="eastAsia"/>
                <w:color w:val="000000" w:themeColor="text1"/>
                <w:szCs w:val="21"/>
                <w:lang w:bidi="ne-NP"/>
              </w:rPr>
              <w:t>管理员对科室上报的会诊申请单进行审阅，对不符合要求的评估表进行回退并填写相应意见，通过后由会诊专家对其填写会诊意见。</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18</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color w:val="000000" w:themeColor="text1"/>
                <w:szCs w:val="21"/>
                <w:lang w:bidi="ne-NP"/>
              </w:rPr>
            </w:pPr>
            <w:r w:rsidRPr="00B44E96">
              <w:rPr>
                <w:rFonts w:ascii="宋体" w:eastAsia="宋体" w:hAnsi="宋体" w:cs="宋体" w:hint="eastAsia"/>
                <w:color w:val="000000" w:themeColor="text1"/>
                <w:szCs w:val="21"/>
                <w:lang w:bidi="ne-NP"/>
              </w:rPr>
              <w:t>学习资料分享</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color w:val="000000" w:themeColor="text1"/>
                <w:szCs w:val="21"/>
                <w:lang w:bidi="ne-NP"/>
              </w:rPr>
            </w:pPr>
            <w:r w:rsidRPr="00B44E96">
              <w:rPr>
                <w:rFonts w:ascii="宋体" w:eastAsia="宋体" w:hAnsi="宋体" w:cs="宋体" w:hint="eastAsia"/>
                <w:color w:val="000000" w:themeColor="text1"/>
                <w:szCs w:val="21"/>
                <w:lang w:bidi="ne-NP"/>
              </w:rPr>
              <w:t>管理员可以上</w:t>
            </w:r>
            <w:proofErr w:type="gramStart"/>
            <w:r w:rsidRPr="00B44E96">
              <w:rPr>
                <w:rFonts w:ascii="宋体" w:eastAsia="宋体" w:hAnsi="宋体" w:cs="宋体" w:hint="eastAsia"/>
                <w:color w:val="000000" w:themeColor="text1"/>
                <w:szCs w:val="21"/>
                <w:lang w:bidi="ne-NP"/>
              </w:rPr>
              <w:t>传学习</w:t>
            </w:r>
            <w:proofErr w:type="gramEnd"/>
            <w:r w:rsidRPr="00B44E96">
              <w:rPr>
                <w:rFonts w:ascii="宋体" w:eastAsia="宋体" w:hAnsi="宋体" w:cs="宋体" w:hint="eastAsia"/>
                <w:color w:val="000000" w:themeColor="text1"/>
                <w:szCs w:val="21"/>
                <w:lang w:bidi="ne-NP"/>
              </w:rPr>
              <w:t>资料，科室能够查看并下载学习资料。</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19</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C44A7C" w:rsidRDefault="00B61BE3" w:rsidP="00C44A7C">
            <w:pPr>
              <w:widowControl/>
              <w:topLinePunct/>
              <w:autoSpaceDE w:val="0"/>
              <w:adjustRightInd w:val="0"/>
              <w:spacing w:line="360" w:lineRule="auto"/>
              <w:ind w:left="108"/>
              <w:jc w:val="center"/>
              <w:rPr>
                <w:rFonts w:ascii="宋体" w:eastAsia="宋体" w:hAnsi="宋体" w:cs="宋体"/>
                <w:color w:val="000000" w:themeColor="text1"/>
                <w:kern w:val="0"/>
                <w:szCs w:val="21"/>
                <w:lang w:bidi="ne-NP"/>
              </w:rPr>
            </w:pPr>
            <w:r w:rsidRPr="00C44A7C">
              <w:rPr>
                <w:rFonts w:ascii="宋体" w:eastAsia="宋体" w:hAnsi="宋体" w:cs="宋体" w:hint="eastAsia"/>
                <w:color w:val="000000" w:themeColor="text1"/>
                <w:kern w:val="0"/>
                <w:szCs w:val="21"/>
                <w:lang w:bidi="ne-NP"/>
              </w:rPr>
              <w:t>★统计分析</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color w:val="000000" w:themeColor="text1"/>
                <w:szCs w:val="21"/>
                <w:lang w:bidi="ne-NP"/>
              </w:rPr>
            </w:pPr>
            <w:r w:rsidRPr="00B44E96">
              <w:rPr>
                <w:rFonts w:ascii="宋体" w:eastAsia="宋体" w:hAnsi="宋体" w:cs="宋体" w:hint="eastAsia"/>
                <w:color w:val="000000" w:themeColor="text1"/>
                <w:szCs w:val="21"/>
                <w:lang w:bidi="ne-NP"/>
              </w:rPr>
              <w:t>能够方便快捷的查询统计各项数据，并</w:t>
            </w:r>
            <w:r w:rsidRPr="00B44E96">
              <w:rPr>
                <w:rFonts w:ascii="宋体" w:eastAsia="宋体" w:hAnsi="宋体" w:cs="宋体" w:hint="eastAsia"/>
                <w:szCs w:val="21"/>
                <w:lang w:bidi="ne-NP"/>
              </w:rPr>
              <w:t>可以将查询统计结果直接导出成Excel文件使用。</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20</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用户管理</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color w:val="000000" w:themeColor="text1"/>
                <w:szCs w:val="21"/>
                <w:lang w:bidi="ne-NP"/>
              </w:rPr>
            </w:pPr>
            <w:r w:rsidRPr="00B44E96">
              <w:rPr>
                <w:rFonts w:ascii="宋体" w:eastAsia="宋体" w:hAnsi="宋体" w:cs="宋体" w:hint="eastAsia"/>
                <w:color w:val="000000" w:themeColor="text1"/>
                <w:szCs w:val="21"/>
                <w:lang w:bidi="ne-NP"/>
              </w:rPr>
              <w:t>可以配置科室账号基本信息，具有增加、修改和删除功能。</w:t>
            </w:r>
          </w:p>
        </w:tc>
      </w:tr>
    </w:tbl>
    <w:p w:rsidR="00B61BE3" w:rsidRPr="00771BFB" w:rsidRDefault="00B61BE3" w:rsidP="00B61BE3"/>
    <w:p w:rsidR="00B61BE3" w:rsidRPr="00B61BE3" w:rsidRDefault="00B61BE3" w:rsidP="00844836">
      <w:pPr>
        <w:adjustRightInd w:val="0"/>
        <w:snapToGrid w:val="0"/>
        <w:rPr>
          <w:rFonts w:ascii="黑体" w:eastAsia="黑体" w:hAnsi="宋体" w:cs="宋体"/>
          <w:sz w:val="28"/>
          <w:szCs w:val="28"/>
        </w:rPr>
      </w:pPr>
    </w:p>
    <w:sectPr w:rsidR="00B61BE3" w:rsidRPr="00B61BE3"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AF8" w:rsidRDefault="00D22AF8" w:rsidP="00156746">
      <w:r>
        <w:separator/>
      </w:r>
    </w:p>
  </w:endnote>
  <w:endnote w:type="continuationSeparator" w:id="0">
    <w:p w:rsidR="00D22AF8" w:rsidRDefault="00D22AF8"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61" w:rsidRPr="00EB77AB" w:rsidRDefault="00370A61">
    <w:pPr>
      <w:pStyle w:val="a5"/>
      <w:wordWrap w:val="0"/>
      <w:jc w:val="right"/>
      <w:rPr>
        <w:sz w:val="24"/>
        <w:szCs w:val="24"/>
      </w:rPr>
    </w:pPr>
    <w:r w:rsidRPr="00EB77AB">
      <w:rPr>
        <w:rFonts w:hint="eastAsia"/>
        <w:sz w:val="24"/>
        <w:szCs w:val="24"/>
      </w:rPr>
      <w:t>—</w:t>
    </w:r>
    <w:r w:rsidR="006659AC" w:rsidRPr="00EB77AB">
      <w:rPr>
        <w:rStyle w:val="a7"/>
        <w:sz w:val="24"/>
        <w:szCs w:val="24"/>
      </w:rPr>
      <w:fldChar w:fldCharType="begin"/>
    </w:r>
    <w:r w:rsidRPr="00EB77AB">
      <w:rPr>
        <w:rStyle w:val="a7"/>
        <w:sz w:val="24"/>
        <w:szCs w:val="24"/>
      </w:rPr>
      <w:instrText xml:space="preserve"> PAGE </w:instrText>
    </w:r>
    <w:r w:rsidR="006659AC" w:rsidRPr="00EB77AB">
      <w:rPr>
        <w:rStyle w:val="a7"/>
        <w:sz w:val="24"/>
        <w:szCs w:val="24"/>
      </w:rPr>
      <w:fldChar w:fldCharType="separate"/>
    </w:r>
    <w:r w:rsidR="00BE6214">
      <w:rPr>
        <w:rStyle w:val="a7"/>
        <w:noProof/>
        <w:sz w:val="24"/>
        <w:szCs w:val="24"/>
      </w:rPr>
      <w:t>3</w:t>
    </w:r>
    <w:r w:rsidR="006659AC"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61" w:rsidRPr="00EB77AB" w:rsidRDefault="00370A61">
    <w:pPr>
      <w:pStyle w:val="a5"/>
      <w:wordWrap w:val="0"/>
      <w:jc w:val="right"/>
      <w:rPr>
        <w:sz w:val="24"/>
        <w:szCs w:val="24"/>
      </w:rPr>
    </w:pPr>
    <w:r w:rsidRPr="00EB77AB">
      <w:rPr>
        <w:rFonts w:hint="eastAsia"/>
        <w:sz w:val="24"/>
        <w:szCs w:val="24"/>
      </w:rPr>
      <w:t>—</w:t>
    </w:r>
    <w:r w:rsidR="006659AC" w:rsidRPr="00EB77AB">
      <w:rPr>
        <w:rStyle w:val="a7"/>
        <w:sz w:val="24"/>
        <w:szCs w:val="24"/>
      </w:rPr>
      <w:fldChar w:fldCharType="begin"/>
    </w:r>
    <w:r w:rsidRPr="00EB77AB">
      <w:rPr>
        <w:rStyle w:val="a7"/>
        <w:sz w:val="24"/>
        <w:szCs w:val="24"/>
      </w:rPr>
      <w:instrText xml:space="preserve"> PAGE </w:instrText>
    </w:r>
    <w:r w:rsidR="006659AC" w:rsidRPr="00EB77AB">
      <w:rPr>
        <w:rStyle w:val="a7"/>
        <w:sz w:val="24"/>
        <w:szCs w:val="24"/>
      </w:rPr>
      <w:fldChar w:fldCharType="separate"/>
    </w:r>
    <w:r w:rsidR="00BE6214">
      <w:rPr>
        <w:rStyle w:val="a7"/>
        <w:noProof/>
        <w:sz w:val="24"/>
        <w:szCs w:val="24"/>
      </w:rPr>
      <w:t>4</w:t>
    </w:r>
    <w:r w:rsidR="006659AC"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61" w:rsidRPr="00EB77AB" w:rsidRDefault="00370A61">
    <w:pPr>
      <w:pStyle w:val="a5"/>
      <w:wordWrap w:val="0"/>
      <w:jc w:val="right"/>
      <w:rPr>
        <w:rFonts w:ascii="宋体"/>
        <w:sz w:val="24"/>
        <w:szCs w:val="24"/>
      </w:rPr>
    </w:pPr>
    <w:r w:rsidRPr="00EB77AB">
      <w:rPr>
        <w:rFonts w:ascii="宋体" w:hint="eastAsia"/>
        <w:sz w:val="24"/>
        <w:szCs w:val="24"/>
      </w:rPr>
      <w:t>—</w:t>
    </w:r>
    <w:r w:rsidR="006659AC" w:rsidRPr="00EB77AB">
      <w:rPr>
        <w:rStyle w:val="a7"/>
        <w:sz w:val="24"/>
        <w:szCs w:val="24"/>
      </w:rPr>
      <w:fldChar w:fldCharType="begin"/>
    </w:r>
    <w:r w:rsidRPr="00EB77AB">
      <w:rPr>
        <w:rStyle w:val="a7"/>
        <w:sz w:val="24"/>
        <w:szCs w:val="24"/>
      </w:rPr>
      <w:instrText xml:space="preserve"> PAGE </w:instrText>
    </w:r>
    <w:r w:rsidR="006659AC" w:rsidRPr="00EB77AB">
      <w:rPr>
        <w:rStyle w:val="a7"/>
        <w:sz w:val="24"/>
        <w:szCs w:val="24"/>
      </w:rPr>
      <w:fldChar w:fldCharType="separate"/>
    </w:r>
    <w:r w:rsidR="00BE6214">
      <w:rPr>
        <w:rStyle w:val="a7"/>
        <w:noProof/>
        <w:sz w:val="24"/>
        <w:szCs w:val="24"/>
      </w:rPr>
      <w:t>61</w:t>
    </w:r>
    <w:r w:rsidR="006659AC"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AF8" w:rsidRDefault="00D22AF8" w:rsidP="00156746">
      <w:r>
        <w:separator/>
      </w:r>
    </w:p>
  </w:footnote>
  <w:footnote w:type="continuationSeparator" w:id="0">
    <w:p w:rsidR="00D22AF8" w:rsidRDefault="00D22AF8"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61" w:rsidRDefault="00370A61">
    <w:pPr>
      <w:pStyle w:val="a4"/>
      <w:jc w:val="both"/>
      <w:rPr>
        <w:rFonts w:ascii="楷体_GB2312" w:eastAsia="楷体_GB2312"/>
        <w:sz w:val="21"/>
        <w:szCs w:val="21"/>
      </w:rPr>
    </w:pPr>
  </w:p>
  <w:p w:rsidR="00370A61" w:rsidRDefault="00370A61">
    <w:pPr>
      <w:pStyle w:val="a4"/>
      <w:jc w:val="both"/>
      <w:rPr>
        <w:rFonts w:ascii="楷体_GB2312" w:eastAsia="楷体_GB2312"/>
        <w:sz w:val="21"/>
        <w:szCs w:val="21"/>
      </w:rPr>
    </w:pPr>
  </w:p>
  <w:p w:rsidR="00370A61" w:rsidRPr="006A13FB" w:rsidRDefault="00370A61">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61" w:rsidRDefault="00370A61">
    <w:pPr>
      <w:pStyle w:val="a4"/>
      <w:jc w:val="both"/>
      <w:rPr>
        <w:rFonts w:ascii="楷体_GB2312" w:eastAsia="楷体_GB2312"/>
        <w:sz w:val="21"/>
        <w:szCs w:val="21"/>
      </w:rPr>
    </w:pPr>
  </w:p>
  <w:p w:rsidR="00370A61" w:rsidRDefault="00370A61">
    <w:pPr>
      <w:pStyle w:val="a4"/>
      <w:jc w:val="both"/>
      <w:rPr>
        <w:rFonts w:ascii="楷体_GB2312" w:eastAsia="楷体_GB2312"/>
        <w:sz w:val="21"/>
        <w:szCs w:val="21"/>
      </w:rPr>
    </w:pPr>
  </w:p>
  <w:p w:rsidR="00370A61" w:rsidRPr="006A13FB" w:rsidRDefault="00370A61">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61" w:rsidRDefault="00370A61">
    <w:pPr>
      <w:pStyle w:val="a4"/>
      <w:jc w:val="both"/>
      <w:rPr>
        <w:rFonts w:ascii="楷体_GB2312" w:eastAsia="楷体_GB2312"/>
        <w:sz w:val="21"/>
        <w:szCs w:val="21"/>
      </w:rPr>
    </w:pPr>
  </w:p>
  <w:p w:rsidR="00370A61" w:rsidRDefault="00370A61">
    <w:pPr>
      <w:pStyle w:val="a4"/>
      <w:jc w:val="both"/>
      <w:rPr>
        <w:rFonts w:ascii="楷体_GB2312" w:eastAsia="楷体_GB2312"/>
        <w:sz w:val="21"/>
        <w:szCs w:val="21"/>
      </w:rPr>
    </w:pPr>
  </w:p>
  <w:p w:rsidR="00370A61" w:rsidRPr="006A13FB" w:rsidRDefault="00370A61">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61" w:rsidRPr="006A13FB" w:rsidRDefault="00370A61">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61" w:rsidRDefault="00370A61">
    <w:pPr>
      <w:pStyle w:val="a4"/>
      <w:jc w:val="both"/>
      <w:rPr>
        <w:rFonts w:ascii="楷体_GB2312" w:eastAsia="楷体_GB2312"/>
        <w:sz w:val="21"/>
        <w:szCs w:val="21"/>
      </w:rPr>
    </w:pPr>
  </w:p>
  <w:p w:rsidR="00370A61" w:rsidRDefault="00370A61">
    <w:pPr>
      <w:pStyle w:val="a4"/>
      <w:jc w:val="both"/>
      <w:rPr>
        <w:rFonts w:ascii="楷体_GB2312" w:eastAsia="楷体_GB2312"/>
        <w:sz w:val="21"/>
        <w:szCs w:val="21"/>
      </w:rPr>
    </w:pPr>
  </w:p>
  <w:p w:rsidR="00370A61" w:rsidRPr="006A13FB" w:rsidRDefault="00370A61">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61" w:rsidRDefault="00370A61">
    <w:pPr>
      <w:pStyle w:val="a4"/>
      <w:jc w:val="both"/>
      <w:rPr>
        <w:rFonts w:ascii="楷体_GB2312" w:eastAsia="楷体_GB2312"/>
        <w:bCs/>
        <w:sz w:val="21"/>
        <w:szCs w:val="21"/>
      </w:rPr>
    </w:pPr>
  </w:p>
  <w:p w:rsidR="00370A61" w:rsidRDefault="00370A61">
    <w:pPr>
      <w:pStyle w:val="a4"/>
      <w:jc w:val="both"/>
      <w:rPr>
        <w:rFonts w:ascii="楷体_GB2312" w:eastAsia="楷体_GB2312"/>
        <w:bCs/>
        <w:sz w:val="21"/>
        <w:szCs w:val="21"/>
      </w:rPr>
    </w:pPr>
  </w:p>
  <w:p w:rsidR="00370A61" w:rsidRPr="006A13FB" w:rsidRDefault="00370A61">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61" w:rsidRDefault="00370A61">
    <w:pPr>
      <w:pStyle w:val="a4"/>
      <w:jc w:val="both"/>
      <w:rPr>
        <w:rFonts w:ascii="楷体_GB2312" w:eastAsia="楷体_GB2312"/>
        <w:bCs/>
        <w:sz w:val="21"/>
        <w:szCs w:val="21"/>
      </w:rPr>
    </w:pPr>
  </w:p>
  <w:p w:rsidR="00370A61" w:rsidRDefault="00370A61">
    <w:pPr>
      <w:pStyle w:val="a4"/>
      <w:jc w:val="both"/>
      <w:rPr>
        <w:rFonts w:ascii="楷体_GB2312" w:eastAsia="楷体_GB2312"/>
        <w:bCs/>
        <w:sz w:val="21"/>
        <w:szCs w:val="21"/>
      </w:rPr>
    </w:pPr>
  </w:p>
  <w:p w:rsidR="00370A61" w:rsidRPr="00635860" w:rsidRDefault="00370A61">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61" w:rsidRDefault="00370A61">
    <w:pPr>
      <w:pStyle w:val="a4"/>
      <w:jc w:val="both"/>
      <w:rPr>
        <w:rFonts w:ascii="楷体_GB2312" w:eastAsia="楷体_GB2312"/>
        <w:bCs/>
        <w:sz w:val="21"/>
        <w:szCs w:val="21"/>
      </w:rPr>
    </w:pPr>
  </w:p>
  <w:p w:rsidR="00370A61" w:rsidRDefault="00370A61">
    <w:pPr>
      <w:pStyle w:val="a4"/>
      <w:jc w:val="both"/>
      <w:rPr>
        <w:rFonts w:ascii="楷体_GB2312" w:eastAsia="楷体_GB2312"/>
        <w:bCs/>
        <w:sz w:val="21"/>
        <w:szCs w:val="21"/>
      </w:rPr>
    </w:pPr>
  </w:p>
  <w:p w:rsidR="00370A61" w:rsidRPr="00635860" w:rsidRDefault="00370A61">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069CA7"/>
    <w:multiLevelType w:val="singleLevel"/>
    <w:tmpl w:val="F6069CA7"/>
    <w:lvl w:ilvl="0">
      <w:start w:val="1"/>
      <w:numFmt w:val="decimal"/>
      <w:lvlText w:val="%1."/>
      <w:lvlJc w:val="left"/>
      <w:pPr>
        <w:tabs>
          <w:tab w:val="left" w:pos="312"/>
        </w:tabs>
      </w:pPr>
    </w:lvl>
  </w:abstractNum>
  <w:abstractNum w:abstractNumId="1">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5">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6">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0">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1">
    <w:nsid w:val="1CBE6A59"/>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4">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5">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8">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0">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0E4534E"/>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23848BA"/>
    <w:multiLevelType w:val="hybridMultilevel"/>
    <w:tmpl w:val="D892DA60"/>
    <w:lvl w:ilvl="0" w:tplc="E162094A">
      <w:start w:val="1"/>
      <w:numFmt w:val="decimal"/>
      <w:lvlText w:val="%1."/>
      <w:lvlJc w:val="left"/>
      <w:pPr>
        <w:ind w:left="210" w:hanging="2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4">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6">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7">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8">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3">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4">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8">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3">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5">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7">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8">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9">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9"/>
  </w:num>
  <w:num w:numId="2">
    <w:abstractNumId w:val="42"/>
  </w:num>
  <w:num w:numId="3">
    <w:abstractNumId w:val="32"/>
  </w:num>
  <w:num w:numId="4">
    <w:abstractNumId w:val="14"/>
  </w:num>
  <w:num w:numId="5">
    <w:abstractNumId w:val="23"/>
  </w:num>
  <w:num w:numId="6">
    <w:abstractNumId w:val="25"/>
  </w:num>
  <w:num w:numId="7">
    <w:abstractNumId w:val="4"/>
  </w:num>
  <w:num w:numId="8">
    <w:abstractNumId w:val="16"/>
  </w:num>
  <w:num w:numId="9">
    <w:abstractNumId w:val="10"/>
  </w:num>
  <w:num w:numId="10">
    <w:abstractNumId w:val="5"/>
  </w:num>
  <w:num w:numId="11">
    <w:abstractNumId w:val="2"/>
  </w:num>
  <w:num w:numId="12">
    <w:abstractNumId w:val="17"/>
  </w:num>
  <w:num w:numId="13">
    <w:abstractNumId w:val="39"/>
  </w:num>
  <w:num w:numId="14">
    <w:abstractNumId w:val="13"/>
  </w:num>
  <w:num w:numId="15">
    <w:abstractNumId w:val="36"/>
  </w:num>
  <w:num w:numId="16">
    <w:abstractNumId w:val="35"/>
  </w:num>
  <w:num w:numId="17">
    <w:abstractNumId w:val="44"/>
  </w:num>
  <w:num w:numId="18">
    <w:abstractNumId w:val="12"/>
  </w:num>
  <w:num w:numId="19">
    <w:abstractNumId w:val="48"/>
  </w:num>
  <w:num w:numId="20">
    <w:abstractNumId w:val="4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34"/>
  </w:num>
  <w:num w:numId="33">
    <w:abstractNumId w:val="49"/>
  </w:num>
  <w:num w:numId="34">
    <w:abstractNumId w:val="45"/>
  </w:num>
  <w:num w:numId="35">
    <w:abstractNumId w:val="30"/>
  </w:num>
  <w:num w:numId="36">
    <w:abstractNumId w:val="28"/>
  </w:num>
  <w:num w:numId="37">
    <w:abstractNumId w:val="7"/>
  </w:num>
  <w:num w:numId="38">
    <w:abstractNumId w:val="6"/>
  </w:num>
  <w:num w:numId="39">
    <w:abstractNumId w:val="31"/>
  </w:num>
  <w:num w:numId="40">
    <w:abstractNumId w:val="15"/>
  </w:num>
  <w:num w:numId="41">
    <w:abstractNumId w:val="40"/>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33"/>
  </w:num>
  <w:num w:numId="46">
    <w:abstractNumId w:val="1"/>
  </w:num>
  <w:num w:numId="47">
    <w:abstractNumId w:val="22"/>
  </w:num>
  <w:num w:numId="48">
    <w:abstractNumId w:val="0"/>
  </w:num>
  <w:num w:numId="49">
    <w:abstractNumId w:val="21"/>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3A05"/>
    <w:rsid w:val="0002753B"/>
    <w:rsid w:val="00027CF2"/>
    <w:rsid w:val="00037330"/>
    <w:rsid w:val="000404BD"/>
    <w:rsid w:val="00040F12"/>
    <w:rsid w:val="000532D8"/>
    <w:rsid w:val="00054C92"/>
    <w:rsid w:val="00057277"/>
    <w:rsid w:val="000627B8"/>
    <w:rsid w:val="00064303"/>
    <w:rsid w:val="00071DFE"/>
    <w:rsid w:val="0007490F"/>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F19EE"/>
    <w:rsid w:val="00101A4E"/>
    <w:rsid w:val="00104CD8"/>
    <w:rsid w:val="001146EE"/>
    <w:rsid w:val="0011544D"/>
    <w:rsid w:val="001175A3"/>
    <w:rsid w:val="00126E2A"/>
    <w:rsid w:val="00140433"/>
    <w:rsid w:val="00141DF3"/>
    <w:rsid w:val="00146B8C"/>
    <w:rsid w:val="00151352"/>
    <w:rsid w:val="00151D52"/>
    <w:rsid w:val="00153547"/>
    <w:rsid w:val="00154A37"/>
    <w:rsid w:val="00156746"/>
    <w:rsid w:val="00162BA1"/>
    <w:rsid w:val="00165CC1"/>
    <w:rsid w:val="00167E17"/>
    <w:rsid w:val="00172231"/>
    <w:rsid w:val="00174EC9"/>
    <w:rsid w:val="0018007A"/>
    <w:rsid w:val="00187861"/>
    <w:rsid w:val="001A083F"/>
    <w:rsid w:val="001A14C3"/>
    <w:rsid w:val="001A2A69"/>
    <w:rsid w:val="001A4FD9"/>
    <w:rsid w:val="001B14E3"/>
    <w:rsid w:val="001B7705"/>
    <w:rsid w:val="001D0023"/>
    <w:rsid w:val="001D1B14"/>
    <w:rsid w:val="001E3296"/>
    <w:rsid w:val="001E34F3"/>
    <w:rsid w:val="001E460B"/>
    <w:rsid w:val="002076CA"/>
    <w:rsid w:val="00214820"/>
    <w:rsid w:val="0022167D"/>
    <w:rsid w:val="00224E5F"/>
    <w:rsid w:val="00226556"/>
    <w:rsid w:val="00242103"/>
    <w:rsid w:val="002425C9"/>
    <w:rsid w:val="002474B3"/>
    <w:rsid w:val="00262C6B"/>
    <w:rsid w:val="00265A44"/>
    <w:rsid w:val="002817A0"/>
    <w:rsid w:val="002A09F2"/>
    <w:rsid w:val="002A65C6"/>
    <w:rsid w:val="002B6E50"/>
    <w:rsid w:val="002C0F66"/>
    <w:rsid w:val="002C1147"/>
    <w:rsid w:val="002C5CFF"/>
    <w:rsid w:val="002C6A11"/>
    <w:rsid w:val="002D0387"/>
    <w:rsid w:val="002D12A7"/>
    <w:rsid w:val="002D331A"/>
    <w:rsid w:val="002D4DA1"/>
    <w:rsid w:val="002D6D42"/>
    <w:rsid w:val="002E3D9F"/>
    <w:rsid w:val="002F1927"/>
    <w:rsid w:val="003027C7"/>
    <w:rsid w:val="00303E33"/>
    <w:rsid w:val="00320218"/>
    <w:rsid w:val="003222A0"/>
    <w:rsid w:val="003316B1"/>
    <w:rsid w:val="003407DF"/>
    <w:rsid w:val="003470EC"/>
    <w:rsid w:val="00354E1F"/>
    <w:rsid w:val="00360C37"/>
    <w:rsid w:val="00370A61"/>
    <w:rsid w:val="003813C8"/>
    <w:rsid w:val="0038362B"/>
    <w:rsid w:val="00384C3A"/>
    <w:rsid w:val="00387C50"/>
    <w:rsid w:val="0039032C"/>
    <w:rsid w:val="00390677"/>
    <w:rsid w:val="00396F45"/>
    <w:rsid w:val="003A0065"/>
    <w:rsid w:val="003A0B24"/>
    <w:rsid w:val="003A1296"/>
    <w:rsid w:val="003B09EC"/>
    <w:rsid w:val="003B09F3"/>
    <w:rsid w:val="003B3BD0"/>
    <w:rsid w:val="003C0056"/>
    <w:rsid w:val="003C64FC"/>
    <w:rsid w:val="003C7F91"/>
    <w:rsid w:val="003F338D"/>
    <w:rsid w:val="003F5B3D"/>
    <w:rsid w:val="004112AF"/>
    <w:rsid w:val="00412E87"/>
    <w:rsid w:val="0041496A"/>
    <w:rsid w:val="00416E38"/>
    <w:rsid w:val="004208CD"/>
    <w:rsid w:val="0042225E"/>
    <w:rsid w:val="00430345"/>
    <w:rsid w:val="004350C6"/>
    <w:rsid w:val="00452E89"/>
    <w:rsid w:val="004569F6"/>
    <w:rsid w:val="00456C09"/>
    <w:rsid w:val="00461FFF"/>
    <w:rsid w:val="00463DD9"/>
    <w:rsid w:val="00472CF2"/>
    <w:rsid w:val="00477326"/>
    <w:rsid w:val="004B0444"/>
    <w:rsid w:val="004B6A10"/>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4F2D"/>
    <w:rsid w:val="00560BBB"/>
    <w:rsid w:val="00563E2F"/>
    <w:rsid w:val="00564319"/>
    <w:rsid w:val="00564B59"/>
    <w:rsid w:val="00576044"/>
    <w:rsid w:val="00577DD4"/>
    <w:rsid w:val="00585142"/>
    <w:rsid w:val="00592C5C"/>
    <w:rsid w:val="005A24EB"/>
    <w:rsid w:val="005A29A0"/>
    <w:rsid w:val="005B13C9"/>
    <w:rsid w:val="005B382F"/>
    <w:rsid w:val="005B5235"/>
    <w:rsid w:val="005C5539"/>
    <w:rsid w:val="005D1458"/>
    <w:rsid w:val="005D5EDA"/>
    <w:rsid w:val="005E2274"/>
    <w:rsid w:val="005E6410"/>
    <w:rsid w:val="005F2C28"/>
    <w:rsid w:val="005F3E10"/>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659AC"/>
    <w:rsid w:val="00670479"/>
    <w:rsid w:val="00677854"/>
    <w:rsid w:val="006846E0"/>
    <w:rsid w:val="00692DE9"/>
    <w:rsid w:val="00696F01"/>
    <w:rsid w:val="006979A0"/>
    <w:rsid w:val="006A14FA"/>
    <w:rsid w:val="006A7511"/>
    <w:rsid w:val="006B13AA"/>
    <w:rsid w:val="006B2818"/>
    <w:rsid w:val="006C1884"/>
    <w:rsid w:val="006C1CF4"/>
    <w:rsid w:val="006C6D5D"/>
    <w:rsid w:val="006D2D2E"/>
    <w:rsid w:val="006D648F"/>
    <w:rsid w:val="006D6637"/>
    <w:rsid w:val="006E2984"/>
    <w:rsid w:val="006E5F9F"/>
    <w:rsid w:val="006E67F2"/>
    <w:rsid w:val="006F15B6"/>
    <w:rsid w:val="006F181B"/>
    <w:rsid w:val="00707914"/>
    <w:rsid w:val="007122C0"/>
    <w:rsid w:val="00717C01"/>
    <w:rsid w:val="007264A9"/>
    <w:rsid w:val="0073357E"/>
    <w:rsid w:val="0074178F"/>
    <w:rsid w:val="007500FA"/>
    <w:rsid w:val="00756021"/>
    <w:rsid w:val="00761E4F"/>
    <w:rsid w:val="007707C0"/>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4836"/>
    <w:rsid w:val="00846C2B"/>
    <w:rsid w:val="0084720F"/>
    <w:rsid w:val="00853C33"/>
    <w:rsid w:val="00856888"/>
    <w:rsid w:val="008642CB"/>
    <w:rsid w:val="00864CD8"/>
    <w:rsid w:val="008729B3"/>
    <w:rsid w:val="00880DAF"/>
    <w:rsid w:val="00882004"/>
    <w:rsid w:val="00887E98"/>
    <w:rsid w:val="008A52B6"/>
    <w:rsid w:val="008C63F3"/>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727C6"/>
    <w:rsid w:val="00974D4A"/>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6EF6"/>
    <w:rsid w:val="009F7D63"/>
    <w:rsid w:val="00A03B1E"/>
    <w:rsid w:val="00A072CB"/>
    <w:rsid w:val="00A20EFA"/>
    <w:rsid w:val="00A2139C"/>
    <w:rsid w:val="00A23F41"/>
    <w:rsid w:val="00A272F7"/>
    <w:rsid w:val="00A27C6B"/>
    <w:rsid w:val="00A45B45"/>
    <w:rsid w:val="00A522F8"/>
    <w:rsid w:val="00A56167"/>
    <w:rsid w:val="00A6539D"/>
    <w:rsid w:val="00A6734F"/>
    <w:rsid w:val="00A829B8"/>
    <w:rsid w:val="00A85F86"/>
    <w:rsid w:val="00A93B99"/>
    <w:rsid w:val="00AA43E5"/>
    <w:rsid w:val="00AB0197"/>
    <w:rsid w:val="00AB444E"/>
    <w:rsid w:val="00AC5A6B"/>
    <w:rsid w:val="00AC74FF"/>
    <w:rsid w:val="00AC7A94"/>
    <w:rsid w:val="00AD20F1"/>
    <w:rsid w:val="00AE0109"/>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4D6E"/>
    <w:rsid w:val="00B2575B"/>
    <w:rsid w:val="00B30981"/>
    <w:rsid w:val="00B32650"/>
    <w:rsid w:val="00B32656"/>
    <w:rsid w:val="00B40B03"/>
    <w:rsid w:val="00B57CA4"/>
    <w:rsid w:val="00B61BE3"/>
    <w:rsid w:val="00B66C1E"/>
    <w:rsid w:val="00B67EE1"/>
    <w:rsid w:val="00B741B4"/>
    <w:rsid w:val="00B8070C"/>
    <w:rsid w:val="00B81FFF"/>
    <w:rsid w:val="00BA55FB"/>
    <w:rsid w:val="00BB5DEA"/>
    <w:rsid w:val="00BC12B2"/>
    <w:rsid w:val="00BC1727"/>
    <w:rsid w:val="00BD07A7"/>
    <w:rsid w:val="00BD5F97"/>
    <w:rsid w:val="00BD7A73"/>
    <w:rsid w:val="00BD7E70"/>
    <w:rsid w:val="00BE6214"/>
    <w:rsid w:val="00BF1317"/>
    <w:rsid w:val="00BF67AD"/>
    <w:rsid w:val="00C0262E"/>
    <w:rsid w:val="00C040B7"/>
    <w:rsid w:val="00C11695"/>
    <w:rsid w:val="00C14157"/>
    <w:rsid w:val="00C152D6"/>
    <w:rsid w:val="00C169CE"/>
    <w:rsid w:val="00C37536"/>
    <w:rsid w:val="00C37A4A"/>
    <w:rsid w:val="00C443A8"/>
    <w:rsid w:val="00C44A7C"/>
    <w:rsid w:val="00C464AC"/>
    <w:rsid w:val="00C475A2"/>
    <w:rsid w:val="00C5456B"/>
    <w:rsid w:val="00C64A94"/>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CF2F87"/>
    <w:rsid w:val="00D10AC4"/>
    <w:rsid w:val="00D12374"/>
    <w:rsid w:val="00D12ABC"/>
    <w:rsid w:val="00D1746D"/>
    <w:rsid w:val="00D22AF8"/>
    <w:rsid w:val="00D27EB7"/>
    <w:rsid w:val="00D317AE"/>
    <w:rsid w:val="00D37ADF"/>
    <w:rsid w:val="00D40A20"/>
    <w:rsid w:val="00D47BC2"/>
    <w:rsid w:val="00D51588"/>
    <w:rsid w:val="00D53C28"/>
    <w:rsid w:val="00D7048A"/>
    <w:rsid w:val="00D93183"/>
    <w:rsid w:val="00DA3A11"/>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174A"/>
    <w:rsid w:val="00E41380"/>
    <w:rsid w:val="00E439DE"/>
    <w:rsid w:val="00E46E3C"/>
    <w:rsid w:val="00E5386A"/>
    <w:rsid w:val="00E60B3D"/>
    <w:rsid w:val="00E74634"/>
    <w:rsid w:val="00E7484E"/>
    <w:rsid w:val="00E74FDB"/>
    <w:rsid w:val="00E8340A"/>
    <w:rsid w:val="00E838D5"/>
    <w:rsid w:val="00E8648F"/>
    <w:rsid w:val="00E90F02"/>
    <w:rsid w:val="00E9224E"/>
    <w:rsid w:val="00E9244B"/>
    <w:rsid w:val="00E94981"/>
    <w:rsid w:val="00EA0E56"/>
    <w:rsid w:val="00EB77AB"/>
    <w:rsid w:val="00EC3A1C"/>
    <w:rsid w:val="00EC796A"/>
    <w:rsid w:val="00EF1A79"/>
    <w:rsid w:val="00F00713"/>
    <w:rsid w:val="00F01F2D"/>
    <w:rsid w:val="00F02BBD"/>
    <w:rsid w:val="00F11CF3"/>
    <w:rsid w:val="00F24887"/>
    <w:rsid w:val="00F2646C"/>
    <w:rsid w:val="00F42021"/>
    <w:rsid w:val="00F54CD2"/>
    <w:rsid w:val="00F5553D"/>
    <w:rsid w:val="00F55708"/>
    <w:rsid w:val="00F61B44"/>
    <w:rsid w:val="00F75355"/>
    <w:rsid w:val="00F76A38"/>
    <w:rsid w:val="00F77CF0"/>
    <w:rsid w:val="00F94D11"/>
    <w:rsid w:val="00FA4E4F"/>
    <w:rsid w:val="00FB2E1B"/>
    <w:rsid w:val="00FB5116"/>
    <w:rsid w:val="00FB5E65"/>
    <w:rsid w:val="00FC15F7"/>
    <w:rsid w:val="00FC33D8"/>
    <w:rsid w:val="00FD5363"/>
    <w:rsid w:val="00FD7B25"/>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15">
    <w:name w:val="网格型1"/>
    <w:basedOn w:val="a2"/>
    <w:next w:val="ae"/>
    <w:uiPriority w:val="99"/>
    <w:qFormat/>
    <w:rsid w:val="003A129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网格型341"/>
    <w:basedOn w:val="a2"/>
    <w:next w:val="ae"/>
    <w:uiPriority w:val="99"/>
    <w:unhideWhenUsed/>
    <w:qFormat/>
    <w:rsid w:val="00CF2F8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网格型2"/>
    <w:basedOn w:val="a2"/>
    <w:next w:val="ae"/>
    <w:uiPriority w:val="99"/>
    <w:qFormat/>
    <w:rsid w:val="00E74FDB"/>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
    <w:name w:val="网格型48"/>
    <w:basedOn w:val="a2"/>
    <w:next w:val="ae"/>
    <w:uiPriority w:val="99"/>
    <w:unhideWhenUsed/>
    <w:qFormat/>
    <w:rsid w:val="0084483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
    <w:name w:val="网格型49"/>
    <w:basedOn w:val="a2"/>
    <w:next w:val="ae"/>
    <w:uiPriority w:val="99"/>
    <w:unhideWhenUsed/>
    <w:qFormat/>
    <w:rsid w:val="00AB0197"/>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0">
    <w:name w:val="网格型50"/>
    <w:basedOn w:val="a2"/>
    <w:next w:val="ae"/>
    <w:uiPriority w:val="99"/>
    <w:unhideWhenUsed/>
    <w:qFormat/>
    <w:rsid w:val="00B61BE3"/>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D0823-4226-467B-A2DC-90EEC149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8273</TotalTime>
  <Pages>1</Pages>
  <Words>4433</Words>
  <Characters>25273</Characters>
  <Application>Microsoft Office Word</Application>
  <DocSecurity>0</DocSecurity>
  <Lines>210</Lines>
  <Paragraphs>59</Paragraphs>
  <ScaleCrop>false</ScaleCrop>
  <Company>china</Company>
  <LinksUpToDate>false</LinksUpToDate>
  <CharactersWithSpaces>29647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342</cp:revision>
  <cp:lastPrinted>2020-08-05T08:27:00Z</cp:lastPrinted>
  <dcterms:created xsi:type="dcterms:W3CDTF">2016-06-29T06:49:00Z</dcterms:created>
  <dcterms:modified xsi:type="dcterms:W3CDTF">2020-09-09T07:29:00Z</dcterms:modified>
</cp:coreProperties>
</file>