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04123">
        <w:rPr>
          <w:rFonts w:ascii="宋体" w:eastAsia="宋体" w:hAnsi="宋体" w:cs="Times New Roman" w:hint="eastAsia"/>
          <w:kern w:val="0"/>
          <w:sz w:val="36"/>
          <w:szCs w:val="36"/>
          <w:u w:val="single"/>
        </w:rPr>
        <w:t>精神与心理中心租用VPN</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A04123">
        <w:rPr>
          <w:rFonts w:ascii="宋体" w:eastAsia="宋体" w:hAnsi="宋体" w:cs="Times New Roman"/>
          <w:kern w:val="0"/>
          <w:sz w:val="36"/>
          <w:szCs w:val="36"/>
          <w:u w:val="single"/>
        </w:rPr>
        <w:t>2020-JL13（03）-F30006</w:t>
      </w:r>
    </w:p>
    <w:p w:rsidR="000F19EE" w:rsidRDefault="000F19EE" w:rsidP="000F19EE">
      <w:pPr>
        <w:rPr>
          <w:rFonts w:ascii="Times New Roman" w:eastAsia="华文中宋" w:hAnsi="Times New Roman" w:cs="Times New Roman"/>
          <w:kern w:val="0"/>
          <w:sz w:val="36"/>
          <w:szCs w:val="36"/>
        </w:rPr>
      </w:pPr>
    </w:p>
    <w:p w:rsidR="00156746" w:rsidRPr="007D6E75"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3727C2">
        <w:rPr>
          <w:rFonts w:ascii="宋体" w:eastAsia="宋体" w:hAnsi="宋体" w:cs="Times New Roman" w:hint="eastAsia"/>
          <w:kern w:val="0"/>
          <w:sz w:val="36"/>
          <w:szCs w:val="36"/>
        </w:rPr>
        <w:t>十</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035CDA"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3727C2">
          <w:rPr>
            <w:noProof/>
            <w:webHidden/>
          </w:rPr>
          <w:t>1</w:t>
        </w:r>
        <w:r>
          <w:rPr>
            <w:noProof/>
            <w:webHidden/>
          </w:rPr>
          <w:fldChar w:fldCharType="end"/>
        </w:r>
      </w:hyperlink>
    </w:p>
    <w:p w:rsidR="006C1884" w:rsidRDefault="00D27225"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sidR="00035CDA">
          <w:rPr>
            <w:noProof/>
            <w:webHidden/>
          </w:rPr>
          <w:fldChar w:fldCharType="begin"/>
        </w:r>
        <w:r w:rsidR="006C1884">
          <w:rPr>
            <w:noProof/>
            <w:webHidden/>
          </w:rPr>
          <w:instrText xml:space="preserve"> PAGEREF _Toc43485652 \h </w:instrText>
        </w:r>
        <w:r w:rsidR="00035CDA">
          <w:rPr>
            <w:noProof/>
            <w:webHidden/>
          </w:rPr>
        </w:r>
        <w:r w:rsidR="00035CDA">
          <w:rPr>
            <w:noProof/>
            <w:webHidden/>
          </w:rPr>
          <w:fldChar w:fldCharType="separate"/>
        </w:r>
        <w:r w:rsidR="003727C2">
          <w:rPr>
            <w:noProof/>
            <w:webHidden/>
          </w:rPr>
          <w:t>4</w:t>
        </w:r>
        <w:r w:rsidR="00035CDA">
          <w:rPr>
            <w:noProof/>
            <w:webHidden/>
          </w:rPr>
          <w:fldChar w:fldCharType="end"/>
        </w:r>
      </w:hyperlink>
    </w:p>
    <w:p w:rsidR="006C1884" w:rsidRDefault="00D27225"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sidR="00035CDA">
          <w:rPr>
            <w:noProof/>
            <w:webHidden/>
          </w:rPr>
          <w:fldChar w:fldCharType="begin"/>
        </w:r>
        <w:r w:rsidR="006C1884">
          <w:rPr>
            <w:noProof/>
            <w:webHidden/>
          </w:rPr>
          <w:instrText xml:space="preserve"> PAGEREF _Toc43485653 \h </w:instrText>
        </w:r>
        <w:r w:rsidR="00035CDA">
          <w:rPr>
            <w:noProof/>
            <w:webHidden/>
          </w:rPr>
        </w:r>
        <w:r w:rsidR="00035CDA">
          <w:rPr>
            <w:noProof/>
            <w:webHidden/>
          </w:rPr>
          <w:fldChar w:fldCharType="separate"/>
        </w:r>
        <w:r w:rsidR="003727C2">
          <w:rPr>
            <w:noProof/>
            <w:webHidden/>
          </w:rPr>
          <w:t>6</w:t>
        </w:r>
        <w:r w:rsidR="00035CDA">
          <w:rPr>
            <w:noProof/>
            <w:webHidden/>
          </w:rPr>
          <w:fldChar w:fldCharType="end"/>
        </w:r>
      </w:hyperlink>
    </w:p>
    <w:p w:rsidR="006C1884" w:rsidRDefault="00D27225"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sidR="00035CDA">
          <w:rPr>
            <w:noProof/>
            <w:webHidden/>
          </w:rPr>
          <w:fldChar w:fldCharType="begin"/>
        </w:r>
        <w:r w:rsidR="006C1884">
          <w:rPr>
            <w:noProof/>
            <w:webHidden/>
          </w:rPr>
          <w:instrText xml:space="preserve"> PAGEREF _Toc43485654 \h </w:instrText>
        </w:r>
        <w:r w:rsidR="00035CDA">
          <w:rPr>
            <w:noProof/>
            <w:webHidden/>
          </w:rPr>
        </w:r>
        <w:r w:rsidR="00035CDA">
          <w:rPr>
            <w:noProof/>
            <w:webHidden/>
          </w:rPr>
          <w:fldChar w:fldCharType="separate"/>
        </w:r>
        <w:r w:rsidR="003727C2">
          <w:rPr>
            <w:noProof/>
            <w:webHidden/>
          </w:rPr>
          <w:t>28</w:t>
        </w:r>
        <w:r w:rsidR="00035CDA">
          <w:rPr>
            <w:noProof/>
            <w:webHidden/>
          </w:rPr>
          <w:fldChar w:fldCharType="end"/>
        </w:r>
      </w:hyperlink>
    </w:p>
    <w:p w:rsidR="006C1884" w:rsidRDefault="00D27225"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sidR="00035CDA">
          <w:rPr>
            <w:noProof/>
            <w:webHidden/>
          </w:rPr>
          <w:fldChar w:fldCharType="begin"/>
        </w:r>
        <w:r w:rsidR="006C1884">
          <w:rPr>
            <w:noProof/>
            <w:webHidden/>
          </w:rPr>
          <w:instrText xml:space="preserve"> PAGEREF _Toc43485655 \h </w:instrText>
        </w:r>
        <w:r w:rsidR="00035CDA">
          <w:rPr>
            <w:noProof/>
            <w:webHidden/>
          </w:rPr>
        </w:r>
        <w:r w:rsidR="00035CDA">
          <w:rPr>
            <w:noProof/>
            <w:webHidden/>
          </w:rPr>
          <w:fldChar w:fldCharType="separate"/>
        </w:r>
        <w:r w:rsidR="003727C2">
          <w:rPr>
            <w:noProof/>
            <w:webHidden/>
          </w:rPr>
          <w:t>33</w:t>
        </w:r>
        <w:r w:rsidR="00035CDA">
          <w:rPr>
            <w:noProof/>
            <w:webHidden/>
          </w:rPr>
          <w:fldChar w:fldCharType="end"/>
        </w:r>
      </w:hyperlink>
    </w:p>
    <w:p w:rsidR="00CD46E0" w:rsidRPr="00853C33" w:rsidRDefault="00035CDA"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A04123">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A04123">
        <w:rPr>
          <w:rFonts w:ascii="Tahoma" w:hAnsi="Tahoma" w:cs="Tahoma" w:hint="eastAsia"/>
          <w:b/>
          <w:bCs/>
          <w:kern w:val="0"/>
          <w:sz w:val="28"/>
          <w:szCs w:val="28"/>
        </w:rPr>
        <w:t>精神与心理中心租用</w:t>
      </w:r>
      <w:r w:rsidR="00A04123">
        <w:rPr>
          <w:rFonts w:ascii="Tahoma" w:hAnsi="Tahoma" w:cs="Tahoma" w:hint="eastAsia"/>
          <w:b/>
          <w:bCs/>
          <w:kern w:val="0"/>
          <w:sz w:val="28"/>
          <w:szCs w:val="28"/>
        </w:rPr>
        <w:t>VPN</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A04123">
        <w:rPr>
          <w:rFonts w:ascii="Tahoma" w:hAnsi="Tahoma" w:cs="Tahoma" w:hint="eastAsia"/>
          <w:kern w:val="0"/>
          <w:sz w:val="28"/>
          <w:szCs w:val="28"/>
        </w:rPr>
        <w:t>2020-JL13</w:t>
      </w:r>
      <w:r w:rsidR="00A04123">
        <w:rPr>
          <w:rFonts w:ascii="Tahoma" w:hAnsi="Tahoma" w:cs="Tahoma" w:hint="eastAsia"/>
          <w:kern w:val="0"/>
          <w:sz w:val="28"/>
          <w:szCs w:val="28"/>
        </w:rPr>
        <w:t>（</w:t>
      </w:r>
      <w:r w:rsidR="00A04123">
        <w:rPr>
          <w:rFonts w:ascii="Tahoma" w:hAnsi="Tahoma" w:cs="Tahoma" w:hint="eastAsia"/>
          <w:kern w:val="0"/>
          <w:sz w:val="28"/>
          <w:szCs w:val="28"/>
        </w:rPr>
        <w:t>03</w:t>
      </w:r>
      <w:r w:rsidR="00A04123">
        <w:rPr>
          <w:rFonts w:ascii="Tahoma" w:hAnsi="Tahoma" w:cs="Tahoma" w:hint="eastAsia"/>
          <w:kern w:val="0"/>
          <w:sz w:val="28"/>
          <w:szCs w:val="28"/>
        </w:rPr>
        <w:t>）</w:t>
      </w:r>
      <w:r w:rsidR="00A04123">
        <w:rPr>
          <w:rFonts w:ascii="Tahoma" w:hAnsi="Tahoma" w:cs="Tahoma" w:hint="eastAsia"/>
          <w:kern w:val="0"/>
          <w:sz w:val="28"/>
          <w:szCs w:val="28"/>
        </w:rPr>
        <w:t>-F30006</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A04123">
        <w:rPr>
          <w:rFonts w:ascii="宋体" w:eastAsia="宋体" w:hAnsi="宋体" w:cs="Times New Roman" w:hint="eastAsia"/>
          <w:kern w:val="0"/>
          <w:sz w:val="24"/>
          <w:szCs w:val="24"/>
        </w:rPr>
        <w:t>精神与心理中心租用VPN</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A04123">
        <w:rPr>
          <w:rFonts w:ascii="宋体" w:eastAsia="宋体" w:hAnsi="宋体" w:cs="Times New Roman" w:hint="eastAsia"/>
          <w:kern w:val="0"/>
          <w:sz w:val="24"/>
          <w:szCs w:val="24"/>
        </w:rPr>
        <w:t>2020-JL13（03）-F30006</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559"/>
        <w:gridCol w:w="709"/>
        <w:gridCol w:w="643"/>
        <w:gridCol w:w="1058"/>
        <w:gridCol w:w="992"/>
        <w:gridCol w:w="730"/>
      </w:tblGrid>
      <w:tr w:rsidR="000F19EE" w:rsidRPr="00A829B8" w:rsidTr="002C5CFF">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A04123" w:rsidP="00647E07">
            <w:pPr>
              <w:adjustRightInd w:val="0"/>
              <w:snapToGrid w:val="0"/>
              <w:spacing w:line="360" w:lineRule="exact"/>
              <w:jc w:val="center"/>
              <w:rPr>
                <w:rFonts w:ascii="宋体" w:eastAsia="宋体" w:hAnsi="宋体" w:cs="Times New Roman"/>
                <w:snapToGrid w:val="0"/>
                <w:sz w:val="24"/>
                <w:szCs w:val="24"/>
              </w:rPr>
            </w:pPr>
            <w:r>
              <w:rPr>
                <w:rFonts w:ascii="宋体" w:eastAsia="宋体" w:hAnsi="宋体" w:cs="Times New Roman" w:hint="eastAsia"/>
                <w:snapToGrid w:val="0"/>
                <w:kern w:val="0"/>
                <w:sz w:val="24"/>
                <w:szCs w:val="24"/>
              </w:rPr>
              <w:t>项目</w:t>
            </w:r>
            <w:r w:rsidR="000F19EE" w:rsidRPr="00A829B8">
              <w:rPr>
                <w:rFonts w:ascii="宋体" w:eastAsia="宋体" w:hAnsi="宋体" w:cs="Times New Roman" w:hint="eastAsia"/>
                <w:snapToGrid w:val="0"/>
                <w:kern w:val="0"/>
                <w:sz w:val="24"/>
                <w:szCs w:val="24"/>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1F4092" w:rsidP="00647E07">
            <w:pPr>
              <w:adjustRightInd w:val="0"/>
              <w:snapToGrid w:val="0"/>
              <w:spacing w:line="360" w:lineRule="exact"/>
              <w:jc w:val="center"/>
              <w:rPr>
                <w:rFonts w:ascii="宋体" w:eastAsia="宋体" w:hAnsi="宋体" w:cs="Times New Roman"/>
                <w:snapToGrid w:val="0"/>
                <w:sz w:val="24"/>
                <w:szCs w:val="24"/>
              </w:rPr>
            </w:pPr>
            <w:r>
              <w:rPr>
                <w:rFonts w:ascii="宋体" w:eastAsia="宋体" w:hAnsi="宋体" w:cs="Times New Roman" w:hint="eastAsia"/>
                <w:snapToGrid w:val="0"/>
                <w:kern w:val="0"/>
                <w:sz w:val="24"/>
                <w:szCs w:val="24"/>
              </w:rPr>
              <w:t>服务</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1F4092" w:rsidP="00647E07">
            <w:pPr>
              <w:adjustRightInd w:val="0"/>
              <w:snapToGrid w:val="0"/>
              <w:spacing w:line="360" w:lineRule="exact"/>
              <w:jc w:val="center"/>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服务</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0627B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647E07" w:rsidRPr="00A829B8" w:rsidRDefault="00A04123"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精神与心理中心租用VPN</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E65D8E" w:rsidRDefault="002C5CFF" w:rsidP="00647E07">
            <w:pPr>
              <w:adjustRightInd w:val="0"/>
              <w:snapToGrid w:val="0"/>
              <w:spacing w:line="360" w:lineRule="exact"/>
              <w:jc w:val="center"/>
              <w:rPr>
                <w:rFonts w:ascii="宋体" w:eastAsia="宋体" w:hAnsi="宋体" w:cs="Times New Roman"/>
                <w:sz w:val="24"/>
                <w:szCs w:val="24"/>
              </w:rPr>
            </w:pPr>
            <w:r w:rsidRPr="00E65D8E">
              <w:rPr>
                <w:rFonts w:ascii="宋体" w:eastAsia="宋体" w:hAnsi="宋体" w:cs="Times New Roman" w:hint="eastAsia"/>
                <w:kern w:val="0"/>
                <w:sz w:val="24"/>
                <w:szCs w:val="24"/>
              </w:rPr>
              <w:t>详见谈判文件附件21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E65D8E" w:rsidRDefault="002C5CFF" w:rsidP="00647E07">
            <w:pPr>
              <w:adjustRightInd w:val="0"/>
              <w:snapToGrid w:val="0"/>
              <w:spacing w:line="360" w:lineRule="exact"/>
              <w:jc w:val="center"/>
              <w:rPr>
                <w:rFonts w:ascii="宋体" w:eastAsia="宋体" w:hAnsi="宋体" w:cs="Times New Roman"/>
                <w:sz w:val="24"/>
                <w:szCs w:val="24"/>
              </w:rPr>
            </w:pPr>
            <w:r w:rsidRPr="00E65D8E">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E65D8E" w:rsidRDefault="002C5CFF" w:rsidP="00647E07">
            <w:pPr>
              <w:adjustRightInd w:val="0"/>
              <w:snapToGrid w:val="0"/>
              <w:spacing w:line="360" w:lineRule="exact"/>
              <w:jc w:val="center"/>
              <w:rPr>
                <w:rFonts w:ascii="宋体" w:eastAsia="宋体" w:hAnsi="宋体" w:cs="Times New Roman"/>
                <w:sz w:val="24"/>
                <w:szCs w:val="24"/>
              </w:rPr>
            </w:pPr>
            <w:r w:rsidRPr="00E65D8E">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E65D8E" w:rsidRDefault="00A04123" w:rsidP="002076CA">
            <w:pPr>
              <w:adjustRightInd w:val="0"/>
              <w:snapToGrid w:val="0"/>
              <w:spacing w:line="360" w:lineRule="exact"/>
              <w:jc w:val="center"/>
              <w:rPr>
                <w:rFonts w:ascii="宋体" w:eastAsia="宋体" w:hAnsi="宋体" w:cs="Times New Roman"/>
                <w:sz w:val="24"/>
                <w:szCs w:val="24"/>
              </w:rPr>
            </w:pPr>
            <w:r>
              <w:rPr>
                <w:rFonts w:asciiTheme="minorEastAsia" w:hAnsiTheme="minorEastAsia" w:cs="Times New Roman" w:hint="eastAsia"/>
                <w:sz w:val="24"/>
                <w:szCs w:val="24"/>
              </w:rPr>
              <w:t>1</w:t>
            </w:r>
            <w:r w:rsidR="001F4092" w:rsidRPr="00E65D8E">
              <w:rPr>
                <w:rFonts w:asciiTheme="minorEastAsia" w:hAnsiTheme="minorEastAsia" w:cs="Times New Roman" w:hint="eastAsia"/>
                <w:sz w:val="24"/>
                <w:szCs w:val="24"/>
              </w:rPr>
              <w:t>年</w:t>
            </w:r>
          </w:p>
        </w:tc>
        <w:tc>
          <w:tcPr>
            <w:tcW w:w="992" w:type="dxa"/>
            <w:tcBorders>
              <w:top w:val="single" w:sz="4" w:space="0" w:color="auto"/>
              <w:left w:val="single" w:sz="4" w:space="0" w:color="auto"/>
              <w:right w:val="single" w:sz="4" w:space="0" w:color="auto"/>
            </w:tcBorders>
            <w:vAlign w:val="center"/>
          </w:tcPr>
          <w:p w:rsidR="00647E07" w:rsidRPr="00E65D8E" w:rsidRDefault="00647E07" w:rsidP="00647E07">
            <w:pPr>
              <w:adjustRightInd w:val="0"/>
              <w:snapToGrid w:val="0"/>
              <w:spacing w:line="360" w:lineRule="exact"/>
              <w:jc w:val="center"/>
              <w:rPr>
                <w:rFonts w:ascii="宋体" w:eastAsia="宋体" w:hAnsi="宋体" w:cs="Times New Roman"/>
                <w:sz w:val="24"/>
                <w:szCs w:val="24"/>
              </w:rPr>
            </w:pPr>
            <w:r w:rsidRPr="00E65D8E">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4E0986" w:rsidRPr="00A829B8" w:rsidTr="004E0986">
        <w:trPr>
          <w:cantSplit/>
          <w:trHeight w:hRule="exact" w:val="715"/>
          <w:jc w:val="center"/>
        </w:trPr>
        <w:tc>
          <w:tcPr>
            <w:tcW w:w="800" w:type="dxa"/>
            <w:tcBorders>
              <w:top w:val="single" w:sz="4" w:space="0" w:color="auto"/>
              <w:left w:val="single" w:sz="4" w:space="0" w:color="auto"/>
              <w:bottom w:val="single" w:sz="4" w:space="0" w:color="auto"/>
              <w:right w:val="single" w:sz="4" w:space="0" w:color="auto"/>
            </w:tcBorders>
            <w:vAlign w:val="center"/>
          </w:tcPr>
          <w:p w:rsidR="004E0986" w:rsidRDefault="004E0986"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 xml:space="preserve">预算 </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4E0986" w:rsidRPr="00A829B8" w:rsidRDefault="004E0986" w:rsidP="004E0986">
            <w:pPr>
              <w:adjustRightInd w:val="0"/>
              <w:snapToGrid w:val="0"/>
              <w:spacing w:line="360" w:lineRule="exact"/>
              <w:jc w:val="left"/>
              <w:rPr>
                <w:rFonts w:ascii="宋体" w:eastAsia="宋体" w:hAnsi="宋体" w:cs="Times New Roman"/>
                <w:sz w:val="24"/>
                <w:szCs w:val="24"/>
              </w:rPr>
            </w:pPr>
            <w:r>
              <w:rPr>
                <w:rFonts w:ascii="宋体" w:eastAsia="宋体" w:hAnsi="宋体" w:cs="Times New Roman" w:hint="eastAsia"/>
                <w:sz w:val="24"/>
                <w:szCs w:val="24"/>
              </w:rPr>
              <w:t>¥150,000.00元整</w:t>
            </w: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w:t>
      </w:r>
      <w:r w:rsidR="000F19EE" w:rsidRPr="00A829B8">
        <w:rPr>
          <w:rFonts w:ascii="宋体" w:eastAsia="宋体" w:hAnsi="宋体" w:cs="Times New Roman" w:hint="eastAsia"/>
          <w:kern w:val="0"/>
          <w:sz w:val="24"/>
          <w:szCs w:val="24"/>
        </w:rPr>
        <w:lastRenderedPageBreak/>
        <w:t>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2C5CFF">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3727C2">
        <w:rPr>
          <w:rFonts w:ascii="宋体" w:eastAsia="宋体" w:hAnsi="宋体" w:cs="Times New Roman" w:hint="eastAsia"/>
          <w:kern w:val="0"/>
          <w:sz w:val="24"/>
          <w:szCs w:val="24"/>
          <w:u w:val="single"/>
        </w:rPr>
        <w:t>10</w:t>
      </w:r>
      <w:r w:rsidRPr="00A829B8">
        <w:rPr>
          <w:rFonts w:ascii="宋体" w:eastAsia="宋体" w:hAnsi="宋体" w:cs="Times New Roman" w:hint="eastAsia"/>
          <w:kern w:val="0"/>
          <w:sz w:val="24"/>
          <w:szCs w:val="24"/>
        </w:rPr>
        <w:t>月</w:t>
      </w:r>
      <w:r w:rsidR="003727C2">
        <w:rPr>
          <w:rFonts w:ascii="宋体" w:eastAsia="宋体" w:hAnsi="宋体" w:cs="Times New Roman" w:hint="eastAsia"/>
          <w:kern w:val="0"/>
          <w:sz w:val="24"/>
          <w:szCs w:val="24"/>
          <w:u w:val="single"/>
        </w:rPr>
        <w:t>27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3727C2">
        <w:rPr>
          <w:rFonts w:ascii="宋体" w:eastAsia="宋体" w:hAnsi="宋体" w:cs="Times New Roman" w:hint="eastAsia"/>
          <w:kern w:val="0"/>
          <w:sz w:val="24"/>
          <w:szCs w:val="24"/>
          <w:u w:val="single"/>
        </w:rPr>
        <w:t>11</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3727C2">
        <w:rPr>
          <w:rFonts w:ascii="宋体" w:eastAsia="宋体" w:hAnsi="宋体" w:cs="Times New Roman" w:hint="eastAsia"/>
          <w:kern w:val="0"/>
          <w:sz w:val="24"/>
          <w:szCs w:val="24"/>
          <w:u w:val="single"/>
        </w:rPr>
        <w:t>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 </w:t>
      </w:r>
      <w:r w:rsidR="00F432F2">
        <w:rPr>
          <w:rFonts w:ascii="宋体" w:eastAsia="宋体" w:hAnsi="宋体" w:cs="Times New Roman" w:hint="eastAsia"/>
          <w:kern w:val="0"/>
          <w:sz w:val="24"/>
          <w:szCs w:val="24"/>
          <w:u w:val="single"/>
        </w:rPr>
        <w:t xml:space="preserve"> </w:t>
      </w:r>
      <w:r w:rsidR="003727C2">
        <w:rPr>
          <w:rFonts w:ascii="宋体" w:eastAsia="宋体" w:hAnsi="宋体" w:cs="Times New Roman" w:hint="eastAsia"/>
          <w:kern w:val="0"/>
          <w:sz w:val="24"/>
          <w:szCs w:val="24"/>
          <w:u w:val="single"/>
        </w:rPr>
        <w:t>报名后另行通知</w:t>
      </w:r>
      <w:r w:rsidR="00F432F2">
        <w:rPr>
          <w:rFonts w:ascii="宋体" w:eastAsia="宋体" w:hAnsi="宋体" w:cs="Times New Roman" w:hint="eastAsia"/>
          <w:kern w:val="0"/>
          <w:sz w:val="24"/>
          <w:szCs w:val="24"/>
          <w:u w:val="single"/>
        </w:rPr>
        <w:t xml:space="preserve">   </w:t>
      </w:r>
      <w:bookmarkStart w:id="4" w:name="_GoBack"/>
      <w:bookmarkEnd w:id="4"/>
      <w:r w:rsidR="00F432F2">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A04123">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00A04123">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A04123">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A04123">
        <w:rPr>
          <w:rFonts w:ascii="宋体" w:eastAsia="宋体" w:hAnsi="宋体" w:cs="Times New Roman" w:hint="eastAsia"/>
          <w:kern w:val="0"/>
          <w:sz w:val="24"/>
          <w:szCs w:val="24"/>
        </w:rPr>
        <w:t>项目</w:t>
      </w:r>
      <w:r w:rsidR="000F19EE" w:rsidRPr="00A829B8">
        <w:rPr>
          <w:rFonts w:ascii="宋体" w:eastAsia="宋体" w:hAnsi="宋体" w:cs="Times New Roman"/>
          <w:kern w:val="0"/>
          <w:sz w:val="24"/>
          <w:szCs w:val="24"/>
        </w:rPr>
        <w:t>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A829B8" w:rsidRDefault="00A04123"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项目</w:t>
            </w:r>
            <w:r w:rsidR="000F19EE" w:rsidRPr="00A829B8">
              <w:rPr>
                <w:rFonts w:ascii="宋体" w:eastAsia="宋体" w:hAnsi="宋体" w:cs="Times New Roman"/>
                <w:kern w:val="0"/>
                <w:sz w:val="24"/>
                <w:szCs w:val="24"/>
              </w:rPr>
              <w:t>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2A13A3">
        <w:trPr>
          <w:trHeight w:hRule="exact" w:val="7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A04123"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精神与心理中心租用VPN</w:t>
            </w:r>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r w:rsidR="003727C2" w:rsidRPr="00A829B8" w:rsidTr="0094271C">
        <w:trPr>
          <w:trHeight w:hRule="exact" w:val="7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3727C2" w:rsidRDefault="003727C2" w:rsidP="00D7048A">
            <w:pPr>
              <w:widowControl/>
              <w:spacing w:line="360" w:lineRule="exact"/>
              <w:jc w:val="center"/>
              <w:rPr>
                <w:rFonts w:ascii="宋体" w:eastAsia="宋体" w:hAnsi="宋体" w:cs="Times New Roman" w:hint="eastAsia"/>
                <w:kern w:val="0"/>
                <w:sz w:val="24"/>
                <w:szCs w:val="24"/>
              </w:rPr>
            </w:pPr>
            <w:r>
              <w:rPr>
                <w:rFonts w:ascii="宋体" w:eastAsia="宋体" w:hAnsi="宋体" w:cs="Times New Roman" w:hint="eastAsia"/>
                <w:kern w:val="0"/>
                <w:sz w:val="24"/>
                <w:szCs w:val="24"/>
              </w:rPr>
              <w:t>预算</w:t>
            </w:r>
          </w:p>
        </w:tc>
        <w:tc>
          <w:tcPr>
            <w:tcW w:w="8246" w:type="dxa"/>
            <w:gridSpan w:val="6"/>
            <w:tcBorders>
              <w:top w:val="single" w:sz="4" w:space="0" w:color="auto"/>
              <w:left w:val="nil"/>
              <w:bottom w:val="single" w:sz="4" w:space="0" w:color="auto"/>
              <w:right w:val="single" w:sz="4" w:space="0" w:color="auto"/>
            </w:tcBorders>
            <w:vAlign w:val="center"/>
          </w:tcPr>
          <w:p w:rsidR="003727C2" w:rsidRPr="00A829B8" w:rsidRDefault="003727C2" w:rsidP="00D7048A">
            <w:pPr>
              <w:widowControl/>
              <w:spacing w:line="360" w:lineRule="exact"/>
              <w:jc w:val="left"/>
              <w:rPr>
                <w:rFonts w:ascii="宋体" w:eastAsia="宋体" w:hAnsi="宋体" w:cs="Times New Roman"/>
                <w:kern w:val="0"/>
                <w:sz w:val="24"/>
                <w:szCs w:val="24"/>
              </w:rPr>
            </w:pPr>
            <w:r>
              <w:rPr>
                <w:rFonts w:ascii="宋体" w:eastAsia="宋体" w:hAnsi="宋体" w:cs="Times New Roman" w:hint="eastAsia"/>
                <w:kern w:val="0"/>
                <w:sz w:val="24"/>
                <w:szCs w:val="24"/>
              </w:rPr>
              <w:t>人民币150,000.00元      （大写：壹拾伍万元整）</w:t>
            </w: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852C62">
        <w:rPr>
          <w:rFonts w:asciiTheme="minorEastAsia" w:hAnsiTheme="minorEastAsia" w:cs="Times New Roman" w:hint="eastAsia"/>
          <w:kern w:val="0"/>
          <w:sz w:val="24"/>
          <w:szCs w:val="24"/>
          <w:lang w:val="zh-CN"/>
        </w:rPr>
        <w:t>服务</w:t>
      </w:r>
      <w:r w:rsidR="0002753B" w:rsidRPr="00E016D8">
        <w:rPr>
          <w:rFonts w:asciiTheme="minorEastAsia" w:hAnsiTheme="minorEastAsia" w:cs="Times New Roman" w:hint="eastAsia"/>
          <w:kern w:val="0"/>
          <w:sz w:val="24"/>
          <w:szCs w:val="24"/>
          <w:lang w:val="zh-CN"/>
        </w:rPr>
        <w:t>时间：</w:t>
      </w:r>
      <w:r w:rsidR="0002753B" w:rsidRPr="003B3F4B">
        <w:rPr>
          <w:rFonts w:asciiTheme="minorEastAsia" w:hAnsiTheme="minorEastAsia" w:cs="Times New Roman" w:hint="eastAsia"/>
          <w:kern w:val="0"/>
          <w:sz w:val="24"/>
          <w:szCs w:val="24"/>
          <w:u w:val="single"/>
        </w:rPr>
        <w:t>在采购合同签订后</w:t>
      </w:r>
      <w:r w:rsidR="00522964">
        <w:rPr>
          <w:rFonts w:asciiTheme="minorEastAsia" w:hAnsiTheme="minorEastAsia" w:cs="Times New Roman" w:hint="eastAsia"/>
          <w:kern w:val="0"/>
          <w:sz w:val="24"/>
          <w:szCs w:val="24"/>
          <w:u w:val="single"/>
        </w:rPr>
        <w:t>1</w:t>
      </w:r>
      <w:r w:rsidR="00852C62">
        <w:rPr>
          <w:rFonts w:asciiTheme="minorEastAsia" w:hAnsiTheme="minorEastAsia" w:cs="Times New Roman" w:hint="eastAsia"/>
          <w:kern w:val="0"/>
          <w:sz w:val="24"/>
          <w:szCs w:val="24"/>
          <w:u w:val="single"/>
        </w:rPr>
        <w:t>年</w:t>
      </w:r>
      <w:r w:rsidR="0002753B">
        <w:rPr>
          <w:rFonts w:asciiTheme="minorEastAsia" w:hAnsiTheme="minorEastAsia" w:cs="Times New Roman" w:hint="eastAsia"/>
          <w:kern w:val="0"/>
          <w:sz w:val="24"/>
          <w:szCs w:val="24"/>
          <w:u w:val="single"/>
        </w:rPr>
        <w:t xml:space="preserve">         </w:t>
      </w:r>
    </w:p>
    <w:p w:rsidR="0002753B" w:rsidRDefault="00852C62"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服务</w:t>
      </w:r>
      <w:r w:rsidR="0002753B" w:rsidRPr="00E016D8">
        <w:rPr>
          <w:rFonts w:asciiTheme="minorEastAsia" w:hAnsiTheme="minorEastAsia" w:cs="Times New Roman" w:hint="eastAsia"/>
          <w:kern w:val="0"/>
          <w:sz w:val="24"/>
          <w:szCs w:val="24"/>
          <w:lang w:val="zh-CN"/>
        </w:rPr>
        <w:t>地点：</w:t>
      </w:r>
      <w:r w:rsidR="0002753B" w:rsidRPr="00E016D8">
        <w:rPr>
          <w:rFonts w:asciiTheme="minorEastAsia" w:hAnsiTheme="minorEastAsia" w:cs="Times New Roman" w:hint="eastAsia"/>
          <w:kern w:val="0"/>
          <w:sz w:val="24"/>
          <w:szCs w:val="24"/>
          <w:u w:val="single"/>
          <w:lang w:val="zh-CN"/>
        </w:rPr>
        <w:t xml:space="preserve">   </w:t>
      </w:r>
      <w:r w:rsidR="0002753B">
        <w:rPr>
          <w:rFonts w:asciiTheme="minorEastAsia" w:hAnsiTheme="minorEastAsia" w:cs="Times New Roman" w:hint="eastAsia"/>
          <w:kern w:val="0"/>
          <w:sz w:val="24"/>
          <w:szCs w:val="24"/>
          <w:u w:val="single"/>
          <w:lang w:val="zh-CN"/>
        </w:rPr>
        <w:t>重庆市（指定地点）</w:t>
      </w:r>
      <w:r w:rsidR="0002753B" w:rsidRPr="00E016D8">
        <w:rPr>
          <w:rFonts w:asciiTheme="minorEastAsia" w:hAnsiTheme="minorEastAsia" w:cs="Times New Roman" w:hint="eastAsia"/>
          <w:kern w:val="0"/>
          <w:sz w:val="24"/>
          <w:szCs w:val="24"/>
          <w:u w:val="single"/>
          <w:lang w:val="zh-CN"/>
        </w:rPr>
        <w:t xml:space="preserve"> </w:t>
      </w:r>
      <w:r w:rsidR="00F36C75">
        <w:rPr>
          <w:rFonts w:asciiTheme="minorEastAsia" w:hAnsiTheme="minorEastAsia" w:cs="Times New Roman" w:hint="eastAsia"/>
          <w:kern w:val="0"/>
          <w:sz w:val="24"/>
          <w:szCs w:val="24"/>
          <w:u w:val="single"/>
          <w:lang w:val="zh-CN"/>
        </w:rPr>
        <w:t xml:space="preserve">        </w:t>
      </w:r>
      <w:r w:rsidR="0002753B" w:rsidRPr="00E016D8">
        <w:rPr>
          <w:rFonts w:asciiTheme="minorEastAsia" w:hAnsiTheme="minorEastAsia" w:cs="Times New Roman" w:hint="eastAsia"/>
          <w:kern w:val="0"/>
          <w:sz w:val="24"/>
          <w:szCs w:val="24"/>
          <w:u w:val="single"/>
          <w:lang w:val="zh-CN"/>
        </w:rPr>
        <w:t xml:space="preserve"> </w:t>
      </w:r>
    </w:p>
    <w:p w:rsidR="000F19EE" w:rsidRPr="0002753B" w:rsidRDefault="00852C62"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服务</w:t>
      </w:r>
      <w:r w:rsidR="0002753B" w:rsidRPr="00E016D8">
        <w:rPr>
          <w:rFonts w:asciiTheme="minorEastAsia" w:hAnsiTheme="minorEastAsia" w:cs="Times New Roman" w:hint="eastAsia"/>
          <w:kern w:val="0"/>
          <w:sz w:val="24"/>
          <w:szCs w:val="24"/>
          <w:lang w:val="zh-CN"/>
        </w:rPr>
        <w:t>方式：</w:t>
      </w:r>
      <w:r w:rsidR="0002753B" w:rsidRPr="00E016D8">
        <w:rPr>
          <w:rFonts w:asciiTheme="minorEastAsia" w:hAnsiTheme="minorEastAsia" w:cs="Times New Roman" w:hint="eastAsia"/>
          <w:kern w:val="0"/>
          <w:sz w:val="24"/>
          <w:szCs w:val="24"/>
          <w:u w:val="single"/>
          <w:lang w:val="zh-CN"/>
        </w:rPr>
        <w:t xml:space="preserve">   </w:t>
      </w:r>
      <w:r w:rsidR="0002753B">
        <w:rPr>
          <w:rFonts w:asciiTheme="minorEastAsia" w:hAnsiTheme="minorEastAsia" w:cs="Times New Roman" w:hint="eastAsia"/>
          <w:kern w:val="0"/>
          <w:sz w:val="24"/>
          <w:szCs w:val="24"/>
          <w:u w:val="single"/>
        </w:rPr>
        <w:t>按</w:t>
      </w:r>
      <w:r w:rsidR="0002753B" w:rsidRPr="00C17E1B">
        <w:rPr>
          <w:rFonts w:asciiTheme="minorEastAsia" w:hAnsiTheme="minorEastAsia" w:cs="Times New Roman" w:hint="eastAsia"/>
          <w:kern w:val="0"/>
          <w:sz w:val="24"/>
          <w:szCs w:val="24"/>
          <w:u w:val="single"/>
        </w:rPr>
        <w:t>计划至需方指定地点</w:t>
      </w:r>
      <w:r w:rsidR="0002753B" w:rsidRPr="00E016D8">
        <w:rPr>
          <w:rFonts w:asciiTheme="minorEastAsia" w:hAnsiTheme="minorEastAsia" w:cs="Times New Roman" w:hint="eastAsia"/>
          <w:kern w:val="0"/>
          <w:sz w:val="24"/>
          <w:szCs w:val="24"/>
          <w:u w:val="single"/>
          <w:lang w:val="zh-CN"/>
        </w:rPr>
        <w:t xml:space="preserve"> </w:t>
      </w:r>
      <w:r w:rsidR="00F36C75">
        <w:rPr>
          <w:rFonts w:asciiTheme="minorEastAsia" w:hAnsiTheme="minorEastAsia" w:cs="Times New Roman" w:hint="eastAsia"/>
          <w:kern w:val="0"/>
          <w:sz w:val="24"/>
          <w:szCs w:val="24"/>
          <w:u w:val="single"/>
          <w:lang w:val="zh-CN"/>
        </w:rPr>
        <w:t xml:space="preserve">      </w:t>
      </w:r>
      <w:r w:rsidR="0002753B"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F36C75">
        <w:rPr>
          <w:rFonts w:asciiTheme="minorEastAsia" w:hAnsiTheme="minorEastAsia" w:cs="Times New Roman" w:hint="eastAsia"/>
          <w:kern w:val="0"/>
          <w:sz w:val="24"/>
          <w:szCs w:val="24"/>
          <w:lang w:val="zh-CN"/>
        </w:rPr>
        <w:t>项目服务</w:t>
      </w:r>
      <w:r w:rsidR="000532D8">
        <w:rPr>
          <w:rFonts w:asciiTheme="minorEastAsia" w:hAnsiTheme="minorEastAsia" w:cs="Times New Roman" w:hint="eastAsia"/>
          <w:kern w:val="0"/>
          <w:sz w:val="24"/>
          <w:szCs w:val="24"/>
          <w:lang w:val="zh-CN"/>
        </w:rPr>
        <w:t>期</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00A04123">
        <w:rPr>
          <w:rFonts w:asciiTheme="minorEastAsia" w:hAnsiTheme="minorEastAsia" w:cs="Times New Roman" w:hint="eastAsia"/>
          <w:kern w:val="0"/>
          <w:sz w:val="24"/>
          <w:szCs w:val="24"/>
          <w:u w:val="single"/>
          <w:lang w:val="zh-CN"/>
        </w:rPr>
        <w:t>1</w:t>
      </w:r>
      <w:r>
        <w:rPr>
          <w:rFonts w:asciiTheme="minorEastAsia" w:hAnsiTheme="minorEastAsia" w:cs="Times New Roman" w:hint="eastAsia"/>
          <w:kern w:val="0"/>
          <w:sz w:val="24"/>
          <w:szCs w:val="24"/>
          <w:u w:val="single"/>
          <w:lang w:val="zh-CN"/>
        </w:rPr>
        <w:t xml:space="preserve">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8023B0" w:rsidRPr="00F1490A" w:rsidRDefault="008023B0" w:rsidP="008023B0">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2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4</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color w:val="FF0000"/>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24214E">
        <w:rPr>
          <w:rFonts w:asciiTheme="minorEastAsia" w:hAnsiTheme="minorEastAsia" w:cs="Arial" w:hint="eastAsia"/>
          <w:sz w:val="24"/>
          <w:szCs w:val="24"/>
        </w:rPr>
        <w:t>服务</w:t>
      </w:r>
      <w:r w:rsidRPr="00C408AE">
        <w:rPr>
          <w:rFonts w:asciiTheme="minorEastAsia" w:hAnsiTheme="minorEastAsia" w:cs="Arial"/>
          <w:sz w:val="24"/>
          <w:szCs w:val="24"/>
        </w:rPr>
        <w:t>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0024214E">
        <w:rPr>
          <w:rFonts w:asciiTheme="minorEastAsia" w:hAnsiTheme="minorEastAsia" w:cs="Arial" w:hint="eastAsia"/>
          <w:sz w:val="24"/>
          <w:szCs w:val="24"/>
        </w:rPr>
        <w:t>服务</w:t>
      </w:r>
      <w:r w:rsidR="0024214E" w:rsidRPr="00C408AE">
        <w:rPr>
          <w:rFonts w:asciiTheme="minorEastAsia" w:hAnsiTheme="minorEastAsia" w:cs="Arial"/>
          <w:sz w:val="24"/>
          <w:szCs w:val="24"/>
        </w:rPr>
        <w:t>期</w:t>
      </w:r>
      <w:r w:rsidRPr="00D06FF8">
        <w:rPr>
          <w:rFonts w:asciiTheme="minorEastAsia" w:hAnsiTheme="minorEastAsia" w:cs="Arial" w:hint="eastAsia"/>
          <w:sz w:val="24"/>
          <w:szCs w:val="24"/>
        </w:rPr>
        <w:t>外维修人工费免费（含交通、住宿、维修工时等）</w:t>
      </w:r>
    </w:p>
    <w:p w:rsidR="0002753B" w:rsidRDefault="003727C2" w:rsidP="0024210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0002753B">
        <w:rPr>
          <w:rFonts w:asciiTheme="minorEastAsia" w:hAnsiTheme="minorEastAsia" w:cs="Arial" w:hint="eastAsia"/>
          <w:sz w:val="24"/>
          <w:szCs w:val="24"/>
        </w:rPr>
        <w:t>.安装、验收</w:t>
      </w:r>
      <w:r w:rsidR="0002753B" w:rsidRPr="000B4FE3">
        <w:rPr>
          <w:rFonts w:asciiTheme="minorEastAsia" w:hAnsiTheme="minorEastAsia" w:cs="Arial" w:hint="eastAsia"/>
          <w:sz w:val="24"/>
          <w:szCs w:val="24"/>
        </w:rPr>
        <w:t>及培训</w:t>
      </w:r>
      <w:r w:rsidR="0002753B">
        <w:rPr>
          <w:rFonts w:asciiTheme="minorEastAsia" w:hAnsiTheme="minorEastAsia" w:cs="Arial" w:hint="eastAsia"/>
          <w:sz w:val="24"/>
          <w:szCs w:val="24"/>
        </w:rPr>
        <w:t>：</w:t>
      </w:r>
      <w:r w:rsidR="0002753B"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w:t>
      </w:r>
      <w:r w:rsidR="0002753B" w:rsidRPr="00CA47C5">
        <w:rPr>
          <w:rFonts w:asciiTheme="minorEastAsia" w:hAnsiTheme="minorEastAsia" w:cs="Arial" w:hint="eastAsia"/>
          <w:sz w:val="24"/>
          <w:szCs w:val="24"/>
        </w:rPr>
        <w:lastRenderedPageBreak/>
        <w:t>能正常使用和维护仪器。货物到达现场后，应在具体使用科室人员及</w:t>
      </w:r>
      <w:r w:rsidR="00360C37">
        <w:rPr>
          <w:rFonts w:asciiTheme="minorEastAsia" w:hAnsiTheme="minorEastAsia" w:cs="Arial" w:hint="eastAsia"/>
          <w:sz w:val="24"/>
          <w:szCs w:val="24"/>
        </w:rPr>
        <w:t>信息</w:t>
      </w:r>
      <w:r w:rsidR="0002753B" w:rsidRPr="00CA47C5">
        <w:rPr>
          <w:rFonts w:asciiTheme="minorEastAsia" w:hAnsiTheme="minorEastAsia" w:cs="Arial" w:hint="eastAsia"/>
          <w:sz w:val="24"/>
          <w:szCs w:val="24"/>
        </w:rPr>
        <w:t>科验收人员在场情况下当面开箱，共同清点、检查外观、安装调试。产品到货验收时，厂家须向我</w:t>
      </w:r>
      <w:r w:rsidR="0002753B">
        <w:rPr>
          <w:rFonts w:asciiTheme="minorEastAsia" w:hAnsiTheme="minorEastAsia" w:cs="Arial" w:hint="eastAsia"/>
          <w:sz w:val="24"/>
          <w:szCs w:val="24"/>
        </w:rPr>
        <w:t>院</w:t>
      </w:r>
      <w:r w:rsidR="0002753B"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2753B" w:rsidRPr="00004634">
        <w:rPr>
          <w:rFonts w:asciiTheme="minorEastAsia" w:hAnsiTheme="minorEastAsia" w:cs="Arial" w:hint="eastAsia"/>
          <w:sz w:val="24"/>
          <w:szCs w:val="24"/>
        </w:rPr>
        <w:t>验收标准</w:t>
      </w:r>
      <w:r w:rsidR="0002753B"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0002753B" w:rsidRPr="00C408AE">
        <w:rPr>
          <w:rFonts w:asciiTheme="minorEastAsia" w:hAnsiTheme="minorEastAsia" w:hint="eastAsia"/>
          <w:sz w:val="24"/>
          <w:szCs w:val="24"/>
        </w:rPr>
        <w:t>协商认可的标准、合同要求及技术协议</w:t>
      </w:r>
      <w:r w:rsidR="0002753B">
        <w:rPr>
          <w:rFonts w:asciiTheme="minorEastAsia" w:hAnsiTheme="minorEastAsia" w:hint="eastAsia"/>
          <w:sz w:val="24"/>
          <w:szCs w:val="24"/>
        </w:rPr>
        <w:t>执行。</w:t>
      </w:r>
      <w:r w:rsidR="0002753B"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0002753B" w:rsidRPr="00CA47C5">
        <w:rPr>
          <w:rFonts w:asciiTheme="minorEastAsia" w:hAnsiTheme="minorEastAsia" w:cs="Arial" w:hint="eastAsia"/>
          <w:sz w:val="24"/>
          <w:szCs w:val="24"/>
        </w:rPr>
        <w:t>正式交付用户使用。</w:t>
      </w:r>
    </w:p>
    <w:p w:rsidR="0002753B" w:rsidRPr="00CA47C5" w:rsidRDefault="003727C2"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0002753B">
        <w:rPr>
          <w:rFonts w:asciiTheme="minorEastAsia" w:hAnsiTheme="minorEastAsia" w:cs="Arial" w:hint="eastAsia"/>
          <w:sz w:val="24"/>
          <w:szCs w:val="24"/>
        </w:rPr>
        <w:t>.</w:t>
      </w:r>
      <w:r w:rsidR="0002753B" w:rsidRPr="00C408AE">
        <w:rPr>
          <w:rFonts w:asciiTheme="minorEastAsia" w:hAnsiTheme="minorEastAsia" w:hint="eastAsia"/>
          <w:sz w:val="24"/>
          <w:szCs w:val="24"/>
        </w:rPr>
        <w:t>包装和运输：卖方负责设备的包装和运输。包装必</w:t>
      </w:r>
      <w:r w:rsidR="0002753B">
        <w:rPr>
          <w:rFonts w:asciiTheme="minorEastAsia" w:hAnsiTheme="minorEastAsia" w:hint="eastAsia"/>
          <w:sz w:val="24"/>
          <w:szCs w:val="24"/>
        </w:rPr>
        <w:t>须</w:t>
      </w:r>
      <w:r w:rsidR="0002753B"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2"/>
          <w:footerReference w:type="default" r:id="rId13"/>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w:t>
      </w:r>
      <w:r w:rsidR="00177164">
        <w:rPr>
          <w:rFonts w:ascii="宋体" w:eastAsia="宋体" w:hAnsi="宋体" w:cs="Times New Roman" w:hint="eastAsia"/>
          <w:snapToGrid w:val="0"/>
          <w:kern w:val="0"/>
          <w:sz w:val="24"/>
          <w:szCs w:val="24"/>
          <w:lang w:val="zh-CN"/>
        </w:rPr>
        <w:t>、巡检、版本升级</w:t>
      </w:r>
      <w:r w:rsidRPr="00A829B8">
        <w:rPr>
          <w:rFonts w:ascii="宋体" w:eastAsia="宋体" w:hAnsi="宋体" w:cs="Times New Roman" w:hint="eastAsia"/>
          <w:snapToGrid w:val="0"/>
          <w:kern w:val="0"/>
          <w:sz w:val="24"/>
          <w:szCs w:val="24"/>
          <w:lang w:val="zh-CN"/>
        </w:rPr>
        <w:t>等</w:t>
      </w:r>
      <w:r w:rsidR="00177164">
        <w:rPr>
          <w:rFonts w:ascii="宋体" w:eastAsia="宋体" w:hAnsi="宋体" w:cs="Times New Roman" w:hint="eastAsia"/>
          <w:snapToGrid w:val="0"/>
          <w:kern w:val="0"/>
          <w:sz w:val="24"/>
          <w:szCs w:val="24"/>
          <w:lang w:val="zh-CN"/>
        </w:rPr>
        <w:t>事项</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w:t>
      </w:r>
      <w:r w:rsidR="00177164">
        <w:rPr>
          <w:rFonts w:ascii="宋体" w:eastAsia="宋体" w:hAnsi="宋体" w:cs="Times New Roman" w:hint="eastAsia"/>
          <w:snapToGrid w:val="0"/>
          <w:kern w:val="0"/>
          <w:sz w:val="24"/>
          <w:szCs w:val="24"/>
          <w:lang w:val="zh-CN"/>
        </w:rPr>
        <w:t>提供服务</w:t>
      </w:r>
      <w:r w:rsidRPr="00A829B8">
        <w:rPr>
          <w:rFonts w:ascii="宋体" w:eastAsia="宋体" w:hAnsi="宋体" w:cs="Times New Roman" w:hint="eastAsia"/>
          <w:snapToGrid w:val="0"/>
          <w:kern w:val="0"/>
          <w:sz w:val="24"/>
          <w:szCs w:val="24"/>
          <w:lang w:val="zh-CN"/>
        </w:rPr>
        <w:t>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862E4" w:rsidRPr="00E016D8" w:rsidRDefault="000F19EE" w:rsidP="002862E4">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862E4">
        <w:rPr>
          <w:rFonts w:asciiTheme="minorEastAsia" w:hAnsiTheme="minorEastAsia" w:cs="Times New Roman" w:hint="eastAsia"/>
          <w:kern w:val="0"/>
          <w:sz w:val="24"/>
          <w:szCs w:val="24"/>
          <w:lang w:val="zh-CN"/>
        </w:rPr>
        <w:t>本项目</w:t>
      </w:r>
      <w:proofErr w:type="gramStart"/>
      <w:r w:rsidR="002862E4">
        <w:rPr>
          <w:rFonts w:asciiTheme="minorEastAsia" w:hAnsiTheme="minorEastAsia" w:cs="Times New Roman" w:hint="eastAsia"/>
          <w:kern w:val="0"/>
          <w:sz w:val="24"/>
          <w:szCs w:val="24"/>
          <w:lang w:val="zh-CN"/>
        </w:rPr>
        <w:t>不</w:t>
      </w:r>
      <w:proofErr w:type="gramEnd"/>
      <w:r w:rsidR="002862E4">
        <w:rPr>
          <w:rFonts w:asciiTheme="minorEastAsia" w:hAnsiTheme="minorEastAsia" w:cs="Times New Roman" w:hint="eastAsia"/>
          <w:kern w:val="0"/>
          <w:sz w:val="24"/>
          <w:szCs w:val="24"/>
          <w:lang w:val="zh-CN"/>
        </w:rPr>
        <w:t>预付货款，待项目</w:t>
      </w:r>
      <w:r w:rsidR="002862E4" w:rsidRPr="00E016D8">
        <w:rPr>
          <w:rFonts w:asciiTheme="minorEastAsia" w:hAnsiTheme="minorEastAsia" w:cs="Times New Roman" w:hint="eastAsia"/>
          <w:kern w:val="0"/>
          <w:sz w:val="24"/>
          <w:szCs w:val="24"/>
          <w:lang w:val="zh-CN"/>
        </w:rPr>
        <w:t>验收合格后，合同</w:t>
      </w:r>
      <w:r w:rsidR="002862E4">
        <w:rPr>
          <w:rFonts w:asciiTheme="minorEastAsia" w:hAnsiTheme="minorEastAsia" w:cs="Times New Roman" w:hint="eastAsia"/>
          <w:kern w:val="0"/>
          <w:sz w:val="24"/>
          <w:szCs w:val="24"/>
          <w:lang w:val="zh-CN"/>
        </w:rPr>
        <w:t>乙</w:t>
      </w:r>
      <w:r w:rsidR="002862E4" w:rsidRPr="00E016D8">
        <w:rPr>
          <w:rFonts w:asciiTheme="minorEastAsia" w:hAnsiTheme="minorEastAsia" w:cs="Times New Roman" w:hint="eastAsia"/>
          <w:kern w:val="0"/>
          <w:sz w:val="24"/>
          <w:szCs w:val="24"/>
          <w:lang w:val="zh-CN"/>
        </w:rPr>
        <w:t>方凭已签章的发运接收单、发票、检验验收报告等办理结算，货款以银行转账方式直接支付到合同乙方账户。在结算过程中出具虚假发票和不真实文件资料的供应商，将被列入黑名单，终</w:t>
      </w:r>
      <w:r w:rsidR="002862E4">
        <w:rPr>
          <w:rFonts w:asciiTheme="minorEastAsia" w:hAnsiTheme="minorEastAsia" w:cs="Times New Roman" w:hint="eastAsia"/>
          <w:kern w:val="0"/>
          <w:sz w:val="24"/>
          <w:szCs w:val="24"/>
          <w:lang w:val="zh-CN"/>
        </w:rPr>
        <w:t>身</w:t>
      </w:r>
      <w:r w:rsidR="002862E4" w:rsidRPr="00E016D8">
        <w:rPr>
          <w:rFonts w:asciiTheme="minorEastAsia" w:hAnsiTheme="minorEastAsia" w:cs="Times New Roman" w:hint="eastAsia"/>
          <w:kern w:val="0"/>
          <w:sz w:val="24"/>
          <w:szCs w:val="24"/>
          <w:lang w:val="zh-CN"/>
        </w:rPr>
        <w:t>不得参与</w:t>
      </w:r>
      <w:r w:rsidR="002862E4">
        <w:rPr>
          <w:rFonts w:asciiTheme="minorEastAsia" w:hAnsiTheme="minorEastAsia" w:cs="Times New Roman" w:hint="eastAsia"/>
          <w:kern w:val="0"/>
          <w:sz w:val="24"/>
          <w:szCs w:val="24"/>
          <w:lang w:val="zh-CN"/>
        </w:rPr>
        <w:t>医院</w:t>
      </w:r>
      <w:r w:rsidR="002862E4" w:rsidRPr="00E016D8">
        <w:rPr>
          <w:rFonts w:asciiTheme="minorEastAsia" w:hAnsiTheme="minorEastAsia" w:cs="Times New Roman" w:hint="eastAsia"/>
          <w:kern w:val="0"/>
          <w:sz w:val="24"/>
          <w:szCs w:val="24"/>
          <w:lang w:val="zh-CN"/>
        </w:rPr>
        <w:t>采购活动。</w:t>
      </w:r>
    </w:p>
    <w:p w:rsidR="000F19EE" w:rsidRPr="00846C2B" w:rsidRDefault="002D0387" w:rsidP="002862E4">
      <w:pPr>
        <w:autoSpaceDE w:val="0"/>
        <w:autoSpaceDN w:val="0"/>
        <w:adjustRightInd w:val="0"/>
        <w:snapToGrid w:val="0"/>
        <w:spacing w:line="440" w:lineRule="exact"/>
        <w:ind w:firstLineChars="200" w:firstLine="462"/>
        <w:rPr>
          <w:rFonts w:ascii="宋体" w:eastAsia="宋体" w:hAnsi="宋体" w:cs="Times New Roman"/>
          <w:kern w:val="0"/>
          <w:sz w:val="24"/>
          <w:szCs w:val="24"/>
          <w:lang w:val="zh-CN"/>
        </w:rPr>
      </w:pPr>
      <w:r w:rsidRPr="00846C2B">
        <w:rPr>
          <w:rFonts w:asciiTheme="minorEastAsia" w:hAnsiTheme="minorEastAsia" w:cs="Times New Roman" w:hint="eastAsia"/>
          <w:kern w:val="0"/>
          <w:sz w:val="24"/>
          <w:szCs w:val="24"/>
          <w:lang w:val="zh-CN"/>
        </w:rPr>
        <w:t>2.</w:t>
      </w:r>
      <w:r w:rsidR="00846C2B">
        <w:rPr>
          <w:rFonts w:asciiTheme="minorEastAsia" w:hAnsiTheme="minorEastAsia" w:cs="Times New Roman" w:hint="eastAsia"/>
          <w:kern w:val="0"/>
          <w:sz w:val="24"/>
          <w:szCs w:val="24"/>
          <w:lang w:val="zh-CN"/>
        </w:rPr>
        <w:t xml:space="preserve"> </w:t>
      </w:r>
      <w:r w:rsidRPr="00846C2B">
        <w:rPr>
          <w:rFonts w:asciiTheme="minorEastAsia" w:hAnsiTheme="minorEastAsia" w:cs="Times New Roman" w:hint="eastAsia"/>
          <w:kern w:val="0"/>
          <w:sz w:val="24"/>
          <w:szCs w:val="24"/>
          <w:lang w:val="zh-CN"/>
        </w:rPr>
        <w:t>预留质量保证金</w:t>
      </w:r>
      <w:r w:rsidR="00F36C75">
        <w:rPr>
          <w:rFonts w:asciiTheme="minorEastAsia" w:hAnsiTheme="minorEastAsia" w:cs="Times New Roman" w:hint="eastAsia"/>
          <w:kern w:val="0"/>
          <w:sz w:val="24"/>
          <w:szCs w:val="24"/>
          <w:lang w:val="zh-CN"/>
        </w:rPr>
        <w:t>：无</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4"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lastRenderedPageBreak/>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w:t>
      </w:r>
      <w:r w:rsidR="00360C37" w:rsidRPr="005F680F">
        <w:rPr>
          <w:rFonts w:asciiTheme="minorEastAsia" w:hAnsiTheme="minorEastAsia" w:cs="Times New Roman" w:hint="eastAsia"/>
          <w:kern w:val="0"/>
          <w:sz w:val="24"/>
          <w:szCs w:val="24"/>
        </w:rPr>
        <w:lastRenderedPageBreak/>
        <w:t>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Default="008023B0"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1</w:t>
      </w:r>
      <w:r w:rsidR="00807A68"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8023B0">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、电子与智能化工程专业资质、发明专利证书和软件著作权证书</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lastRenderedPageBreak/>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lastRenderedPageBreak/>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w:t>
      </w:r>
      <w:r w:rsidR="00F21ABC">
        <w:rPr>
          <w:rFonts w:ascii="宋体" w:eastAsia="宋体" w:hAnsi="宋体" w:cs="宋体" w:hint="eastAsia"/>
          <w:snapToGrid w:val="0"/>
          <w:kern w:val="0"/>
          <w:sz w:val="24"/>
          <w:szCs w:val="24"/>
          <w:lang w:val="zh-CN"/>
        </w:rPr>
        <w:t>；服务响应快慢、巡检次数</w:t>
      </w:r>
      <w:r w:rsidR="00AA43E5" w:rsidRPr="00A829B8">
        <w:rPr>
          <w:rFonts w:ascii="宋体" w:eastAsia="宋体" w:hAnsi="宋体" w:cs="宋体" w:hint="eastAsia"/>
          <w:snapToGrid w:val="0"/>
          <w:kern w:val="0"/>
          <w:sz w:val="24"/>
          <w:szCs w:val="24"/>
          <w:lang w:val="zh-CN"/>
        </w:rPr>
        <w:t>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w:t>
      </w:r>
      <w:r w:rsidRPr="00A829B8">
        <w:rPr>
          <w:rFonts w:ascii="宋体" w:eastAsia="宋体" w:hAnsi="宋体" w:cs="Times New Roman" w:hint="eastAsia"/>
          <w:kern w:val="0"/>
          <w:sz w:val="24"/>
          <w:szCs w:val="24"/>
        </w:rPr>
        <w:lastRenderedPageBreak/>
        <w:t>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8023B0" w:rsidP="00BC1727">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8</w:t>
            </w:r>
            <w:r w:rsidR="0039032C"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8023B0" w:rsidRDefault="008023B0" w:rsidP="007C0CB8">
      <w:pPr>
        <w:adjustRightInd w:val="0"/>
        <w:snapToGrid w:val="0"/>
        <w:spacing w:line="440" w:lineRule="exact"/>
        <w:rPr>
          <w:rFonts w:ascii="黑体" w:eastAsia="黑体" w:hAnsi="黑体" w:cs="Times New Roman"/>
          <w:kern w:val="0"/>
          <w:sz w:val="32"/>
          <w:szCs w:val="32"/>
        </w:rPr>
      </w:pPr>
    </w:p>
    <w:p w:rsidR="008023B0" w:rsidRDefault="008023B0" w:rsidP="007C0CB8">
      <w:pPr>
        <w:adjustRightInd w:val="0"/>
        <w:snapToGrid w:val="0"/>
        <w:spacing w:line="440" w:lineRule="exact"/>
        <w:rPr>
          <w:rFonts w:ascii="黑体" w:eastAsia="黑体" w:hAnsi="黑体" w:cs="Times New Roman"/>
          <w:kern w:val="0"/>
          <w:sz w:val="32"/>
          <w:szCs w:val="32"/>
        </w:rPr>
      </w:pPr>
    </w:p>
    <w:p w:rsidR="008023B0" w:rsidRDefault="008023B0" w:rsidP="007C0CB8">
      <w:pPr>
        <w:adjustRightInd w:val="0"/>
        <w:snapToGrid w:val="0"/>
        <w:spacing w:line="440" w:lineRule="exact"/>
        <w:rPr>
          <w:rFonts w:ascii="黑体" w:eastAsia="黑体" w:hAnsi="黑体" w:cs="Times New Roman"/>
          <w:kern w:val="0"/>
          <w:sz w:val="32"/>
          <w:szCs w:val="32"/>
        </w:rPr>
      </w:pPr>
    </w:p>
    <w:p w:rsidR="008023B0" w:rsidRDefault="008023B0" w:rsidP="007C0CB8">
      <w:pPr>
        <w:adjustRightInd w:val="0"/>
        <w:snapToGrid w:val="0"/>
        <w:spacing w:line="440" w:lineRule="exact"/>
        <w:rPr>
          <w:rFonts w:ascii="黑体" w:eastAsia="黑体" w:hAnsi="黑体" w:cs="Times New Roman"/>
          <w:kern w:val="0"/>
          <w:sz w:val="32"/>
          <w:szCs w:val="32"/>
        </w:rPr>
      </w:pPr>
    </w:p>
    <w:p w:rsidR="008023B0" w:rsidRDefault="008023B0" w:rsidP="007C0CB8">
      <w:pPr>
        <w:adjustRightInd w:val="0"/>
        <w:snapToGrid w:val="0"/>
        <w:spacing w:line="440" w:lineRule="exact"/>
        <w:rPr>
          <w:rFonts w:ascii="黑体" w:eastAsia="黑体" w:hAnsi="黑体" w:cs="Times New Roman"/>
          <w:kern w:val="0"/>
          <w:sz w:val="32"/>
          <w:szCs w:val="32"/>
        </w:rPr>
      </w:pPr>
    </w:p>
    <w:p w:rsidR="008023B0" w:rsidRDefault="008023B0"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15"/>
        <w:tblW w:w="9782" w:type="dxa"/>
        <w:tblInd w:w="-176" w:type="dxa"/>
        <w:tblLook w:val="04A0" w:firstRow="1" w:lastRow="0" w:firstColumn="1" w:lastColumn="0" w:noHBand="0" w:noVBand="1"/>
      </w:tblPr>
      <w:tblGrid>
        <w:gridCol w:w="708"/>
        <w:gridCol w:w="852"/>
        <w:gridCol w:w="142"/>
        <w:gridCol w:w="7654"/>
        <w:gridCol w:w="426"/>
      </w:tblGrid>
      <w:tr w:rsidR="00F21ABC" w:rsidRPr="00225D3B" w:rsidTr="00522964">
        <w:trPr>
          <w:trHeight w:val="735"/>
        </w:trPr>
        <w:tc>
          <w:tcPr>
            <w:tcW w:w="708" w:type="dxa"/>
            <w:tcBorders>
              <w:top w:val="single" w:sz="4" w:space="0" w:color="000000"/>
              <w:bottom w:val="single" w:sz="4" w:space="0" w:color="000000"/>
              <w:right w:val="single" w:sz="4" w:space="0" w:color="000000"/>
            </w:tcBorders>
            <w:vAlign w:val="center"/>
            <w:hideMark/>
          </w:tcPr>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评审</w:t>
            </w:r>
            <w:r w:rsidRPr="00225D3B">
              <w:rPr>
                <w:rFonts w:ascii="宋体" w:hAnsi="宋体" w:hint="eastAsia"/>
                <w:szCs w:val="21"/>
              </w:rPr>
              <w:br/>
              <w:t>项目</w:t>
            </w:r>
          </w:p>
        </w:tc>
        <w:tc>
          <w:tcPr>
            <w:tcW w:w="7796" w:type="dxa"/>
            <w:gridSpan w:val="2"/>
            <w:tcBorders>
              <w:top w:val="single" w:sz="4" w:space="0" w:color="000000"/>
              <w:left w:val="single" w:sz="4" w:space="0" w:color="000000"/>
              <w:bottom w:val="single" w:sz="4" w:space="0" w:color="000000"/>
              <w:right w:val="single" w:sz="4" w:space="0" w:color="000000"/>
            </w:tcBorders>
            <w:vAlign w:val="center"/>
            <w:hideMark/>
          </w:tcPr>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评审内容及规则</w:t>
            </w:r>
          </w:p>
        </w:tc>
        <w:tc>
          <w:tcPr>
            <w:tcW w:w="426" w:type="dxa"/>
            <w:tcBorders>
              <w:top w:val="single" w:sz="4" w:space="0" w:color="000000"/>
              <w:left w:val="single" w:sz="4" w:space="0" w:color="000000"/>
              <w:bottom w:val="single" w:sz="4" w:space="0" w:color="000000"/>
            </w:tcBorders>
            <w:vAlign w:val="center"/>
            <w:hideMark/>
          </w:tcPr>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标准</w:t>
            </w:r>
            <w:r w:rsidRPr="00225D3B">
              <w:rPr>
                <w:rFonts w:ascii="宋体" w:hAnsi="宋体" w:hint="eastAsia"/>
                <w:szCs w:val="21"/>
              </w:rPr>
              <w:br/>
              <w:t>分值</w:t>
            </w:r>
          </w:p>
        </w:tc>
      </w:tr>
      <w:tr w:rsidR="00F21ABC" w:rsidRPr="00225D3B" w:rsidTr="00522964">
        <w:trPr>
          <w:trHeight w:val="540"/>
        </w:trPr>
        <w:tc>
          <w:tcPr>
            <w:tcW w:w="9356" w:type="dxa"/>
            <w:gridSpan w:val="4"/>
            <w:tcBorders>
              <w:top w:val="single" w:sz="4" w:space="0" w:color="000000"/>
              <w:right w:val="single" w:sz="4" w:space="0" w:color="000000"/>
            </w:tcBorders>
            <w:vAlign w:val="center"/>
            <w:hideMark/>
          </w:tcPr>
          <w:p w:rsidR="00F21ABC" w:rsidRPr="00225D3B" w:rsidRDefault="00F21ABC" w:rsidP="00522964">
            <w:pPr>
              <w:adjustRightInd w:val="0"/>
              <w:snapToGrid w:val="0"/>
              <w:spacing w:line="300" w:lineRule="auto"/>
              <w:jc w:val="center"/>
              <w:rPr>
                <w:rFonts w:ascii="宋体" w:hAnsi="宋体"/>
                <w:b/>
                <w:bCs/>
                <w:szCs w:val="21"/>
              </w:rPr>
            </w:pPr>
            <w:r w:rsidRPr="00225D3B">
              <w:rPr>
                <w:rFonts w:ascii="宋体" w:hAnsi="宋体" w:hint="eastAsia"/>
                <w:b/>
                <w:bCs/>
                <w:szCs w:val="21"/>
              </w:rPr>
              <w:t>商务评审（40分）</w:t>
            </w:r>
          </w:p>
        </w:tc>
        <w:tc>
          <w:tcPr>
            <w:tcW w:w="426" w:type="dxa"/>
            <w:tcBorders>
              <w:top w:val="single" w:sz="4" w:space="0" w:color="000000"/>
              <w:left w:val="single" w:sz="4" w:space="0" w:color="000000"/>
            </w:tcBorders>
            <w:vAlign w:val="center"/>
            <w:hideMark/>
          </w:tcPr>
          <w:p w:rsidR="00F21ABC" w:rsidRPr="00225D3B" w:rsidRDefault="00F21ABC" w:rsidP="00522964">
            <w:pPr>
              <w:adjustRightInd w:val="0"/>
              <w:snapToGrid w:val="0"/>
              <w:spacing w:line="300" w:lineRule="auto"/>
              <w:rPr>
                <w:rFonts w:ascii="宋体" w:hAnsi="宋体"/>
                <w:b/>
                <w:bCs/>
                <w:szCs w:val="21"/>
              </w:rPr>
            </w:pPr>
          </w:p>
        </w:tc>
      </w:tr>
      <w:tr w:rsidR="00F21ABC" w:rsidRPr="00225D3B" w:rsidTr="00522964">
        <w:trPr>
          <w:trHeight w:val="659"/>
        </w:trPr>
        <w:tc>
          <w:tcPr>
            <w:tcW w:w="708" w:type="dxa"/>
            <w:vAlign w:val="center"/>
            <w:hideMark/>
          </w:tcPr>
          <w:p w:rsidR="00F21ABC" w:rsidRPr="00225D3B" w:rsidRDefault="00F21ABC" w:rsidP="00522964">
            <w:pPr>
              <w:adjustRightInd w:val="0"/>
              <w:snapToGrid w:val="0"/>
              <w:spacing w:line="300" w:lineRule="auto"/>
              <w:jc w:val="center"/>
              <w:rPr>
                <w:rFonts w:ascii="宋体" w:hAnsi="宋体"/>
                <w:szCs w:val="21"/>
              </w:rPr>
            </w:pPr>
            <w:proofErr w:type="gramStart"/>
            <w:r w:rsidRPr="00225D3B">
              <w:rPr>
                <w:rFonts w:ascii="宋体" w:hAnsi="宋体" w:hint="eastAsia"/>
                <w:szCs w:val="21"/>
              </w:rPr>
              <w:t>一</w:t>
            </w:r>
            <w:proofErr w:type="gramEnd"/>
          </w:p>
        </w:tc>
        <w:tc>
          <w:tcPr>
            <w:tcW w:w="852" w:type="dxa"/>
            <w:vAlign w:val="center"/>
            <w:hideMark/>
          </w:tcPr>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价  格</w:t>
            </w:r>
          </w:p>
        </w:tc>
        <w:tc>
          <w:tcPr>
            <w:tcW w:w="7796" w:type="dxa"/>
            <w:gridSpan w:val="2"/>
            <w:vAlign w:val="center"/>
            <w:hideMark/>
          </w:tcPr>
          <w:p w:rsidR="00F21ABC" w:rsidRPr="00225D3B" w:rsidRDefault="00F21ABC" w:rsidP="00522964">
            <w:pPr>
              <w:adjustRightInd w:val="0"/>
              <w:snapToGrid w:val="0"/>
              <w:spacing w:line="300" w:lineRule="auto"/>
              <w:rPr>
                <w:rFonts w:ascii="宋体" w:hAnsi="宋体"/>
                <w:szCs w:val="21"/>
              </w:rPr>
            </w:pPr>
            <w:r w:rsidRPr="00225D3B">
              <w:rPr>
                <w:rFonts w:ascii="宋体" w:hAnsi="宋体" w:hint="eastAsia"/>
                <w:szCs w:val="21"/>
              </w:rPr>
              <w:t>满足招标文件要求且报价最低的为评审基准价</w:t>
            </w:r>
            <w:r w:rsidRPr="00225D3B">
              <w:rPr>
                <w:rFonts w:ascii="宋体" w:hAnsi="宋体" w:hint="eastAsia"/>
                <w:szCs w:val="21"/>
              </w:rPr>
              <w:br/>
              <w:t>价格得分=（评审基准价/报价）×标准分值</w:t>
            </w:r>
          </w:p>
        </w:tc>
        <w:tc>
          <w:tcPr>
            <w:tcW w:w="426" w:type="dxa"/>
            <w:vAlign w:val="center"/>
            <w:hideMark/>
          </w:tcPr>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2</w:t>
            </w:r>
            <w:r w:rsidRPr="00225D3B">
              <w:rPr>
                <w:rFonts w:ascii="宋体" w:hAnsi="宋体"/>
                <w:szCs w:val="21"/>
              </w:rPr>
              <w:t>0</w:t>
            </w:r>
          </w:p>
        </w:tc>
      </w:tr>
      <w:tr w:rsidR="00F21ABC" w:rsidRPr="00225D3B" w:rsidTr="00522964">
        <w:trPr>
          <w:trHeight w:val="1995"/>
        </w:trPr>
        <w:tc>
          <w:tcPr>
            <w:tcW w:w="708" w:type="dxa"/>
            <w:vAlign w:val="center"/>
            <w:hideMark/>
          </w:tcPr>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二</w:t>
            </w:r>
          </w:p>
        </w:tc>
        <w:tc>
          <w:tcPr>
            <w:tcW w:w="852" w:type="dxa"/>
            <w:vAlign w:val="center"/>
            <w:hideMark/>
          </w:tcPr>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szCs w:val="21"/>
              </w:rPr>
              <w:t>服务</w:t>
            </w:r>
          </w:p>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业绩</w:t>
            </w:r>
          </w:p>
        </w:tc>
        <w:tc>
          <w:tcPr>
            <w:tcW w:w="7796" w:type="dxa"/>
            <w:gridSpan w:val="2"/>
            <w:vAlign w:val="center"/>
            <w:hideMark/>
          </w:tcPr>
          <w:p w:rsidR="00F21ABC" w:rsidRPr="00225D3B" w:rsidRDefault="00F21ABC" w:rsidP="00522964">
            <w:pPr>
              <w:spacing w:line="300" w:lineRule="auto"/>
              <w:rPr>
                <w:rFonts w:ascii="宋体" w:hAnsi="宋体"/>
                <w:szCs w:val="21"/>
              </w:rPr>
            </w:pPr>
            <w:r w:rsidRPr="00225D3B">
              <w:rPr>
                <w:rFonts w:ascii="宋体" w:hAnsi="宋体" w:hint="eastAsia"/>
                <w:szCs w:val="21"/>
              </w:rPr>
              <w:t>比较近三年（截止开标时间）所投服务</w:t>
            </w:r>
            <w:r w:rsidRPr="00E31836">
              <w:rPr>
                <w:rFonts w:ascii="宋体" w:hAnsi="宋体" w:hint="eastAsia"/>
                <w:szCs w:val="21"/>
              </w:rPr>
              <w:t>在政府、大型企事业单位、</w:t>
            </w:r>
            <w:r w:rsidRPr="00E31836">
              <w:rPr>
                <w:rFonts w:ascii="宋体" w:hAnsi="宋体" w:hint="eastAsia"/>
                <w:bCs/>
                <w:szCs w:val="21"/>
              </w:rPr>
              <w:t>三甲医院或高等科研院所</w:t>
            </w:r>
            <w:r w:rsidRPr="00E31836">
              <w:rPr>
                <w:rFonts w:ascii="宋体" w:hAnsi="宋体" w:hint="eastAsia"/>
                <w:szCs w:val="21"/>
              </w:rPr>
              <w:t>的销售业绩。</w:t>
            </w:r>
            <w:r w:rsidRPr="00225D3B">
              <w:rPr>
                <w:rFonts w:ascii="宋体" w:hAnsi="宋体" w:hint="eastAsia"/>
                <w:szCs w:val="21"/>
              </w:rPr>
              <w:t>以提供的销售合同复印件为准，未盖章或盖章不清晰、总金额或数量不清晰的合同无效。</w:t>
            </w:r>
            <w:r w:rsidRPr="00225D3B">
              <w:rPr>
                <w:rFonts w:ascii="宋体" w:hAnsi="宋体" w:hint="eastAsia"/>
                <w:szCs w:val="21"/>
              </w:rPr>
              <w:br/>
              <w:t>业绩得分=（所投服务业绩/基准业绩）×标准分值</w:t>
            </w:r>
            <w:r w:rsidRPr="00225D3B">
              <w:rPr>
                <w:rFonts w:ascii="宋体" w:hAnsi="宋体" w:hint="eastAsia"/>
                <w:szCs w:val="21"/>
              </w:rPr>
              <w:br/>
              <w:t>基准业绩=近三年（截止开标时间）所投服务有效合同累计销售最高数量（以有效合同份数计算）</w:t>
            </w:r>
          </w:p>
        </w:tc>
        <w:tc>
          <w:tcPr>
            <w:tcW w:w="426" w:type="dxa"/>
            <w:vAlign w:val="center"/>
            <w:hideMark/>
          </w:tcPr>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5</w:t>
            </w:r>
          </w:p>
        </w:tc>
      </w:tr>
      <w:tr w:rsidR="00F21ABC" w:rsidRPr="00225D3B" w:rsidTr="00522964">
        <w:trPr>
          <w:trHeight w:val="438"/>
        </w:trPr>
        <w:tc>
          <w:tcPr>
            <w:tcW w:w="708" w:type="dxa"/>
            <w:vMerge w:val="restart"/>
            <w:vAlign w:val="center"/>
            <w:hideMark/>
          </w:tcPr>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三</w:t>
            </w:r>
          </w:p>
        </w:tc>
        <w:tc>
          <w:tcPr>
            <w:tcW w:w="852" w:type="dxa"/>
            <w:vMerge w:val="restart"/>
            <w:vAlign w:val="center"/>
            <w:hideMark/>
          </w:tcPr>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企业</w:t>
            </w:r>
          </w:p>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规模</w:t>
            </w:r>
          </w:p>
        </w:tc>
        <w:tc>
          <w:tcPr>
            <w:tcW w:w="7796" w:type="dxa"/>
            <w:gridSpan w:val="2"/>
            <w:noWrap/>
            <w:vAlign w:val="center"/>
            <w:hideMark/>
          </w:tcPr>
          <w:p w:rsidR="00F21ABC" w:rsidRPr="00225D3B" w:rsidRDefault="00F21ABC" w:rsidP="00522964">
            <w:pPr>
              <w:spacing w:line="300" w:lineRule="auto"/>
              <w:rPr>
                <w:rFonts w:ascii="宋体" w:hAnsi="宋体"/>
                <w:szCs w:val="21"/>
              </w:rPr>
            </w:pPr>
            <w:r w:rsidRPr="00225D3B">
              <w:rPr>
                <w:rFonts w:ascii="宋体" w:hAnsi="宋体" w:hint="eastAsia"/>
                <w:szCs w:val="21"/>
              </w:rPr>
              <w:t>1.根据报价方近三年平均资产总额进行评分，第一名得1分，依次递减0.5分。（以第三方会计师事务所出具的近3年的财务审计报告中显示的数据为准）</w:t>
            </w:r>
          </w:p>
        </w:tc>
        <w:tc>
          <w:tcPr>
            <w:tcW w:w="426" w:type="dxa"/>
            <w:vAlign w:val="center"/>
            <w:hideMark/>
          </w:tcPr>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1</w:t>
            </w:r>
          </w:p>
        </w:tc>
      </w:tr>
      <w:tr w:rsidR="00F21ABC" w:rsidRPr="00225D3B" w:rsidTr="00522964">
        <w:trPr>
          <w:trHeight w:val="615"/>
        </w:trPr>
        <w:tc>
          <w:tcPr>
            <w:tcW w:w="708" w:type="dxa"/>
            <w:vMerge/>
            <w:vAlign w:val="center"/>
            <w:hideMark/>
          </w:tcPr>
          <w:p w:rsidR="00F21ABC" w:rsidRPr="00225D3B" w:rsidRDefault="00F21ABC" w:rsidP="00522964">
            <w:pPr>
              <w:adjustRightInd w:val="0"/>
              <w:snapToGrid w:val="0"/>
              <w:spacing w:line="300" w:lineRule="auto"/>
              <w:jc w:val="center"/>
              <w:rPr>
                <w:rFonts w:ascii="宋体" w:hAnsi="宋体"/>
                <w:szCs w:val="21"/>
              </w:rPr>
            </w:pPr>
          </w:p>
        </w:tc>
        <w:tc>
          <w:tcPr>
            <w:tcW w:w="852" w:type="dxa"/>
            <w:vMerge/>
            <w:vAlign w:val="center"/>
            <w:hideMark/>
          </w:tcPr>
          <w:p w:rsidR="00F21ABC" w:rsidRPr="00225D3B" w:rsidRDefault="00F21ABC" w:rsidP="00522964">
            <w:pPr>
              <w:adjustRightInd w:val="0"/>
              <w:snapToGrid w:val="0"/>
              <w:spacing w:line="300" w:lineRule="auto"/>
              <w:jc w:val="center"/>
              <w:rPr>
                <w:rFonts w:ascii="宋体" w:hAnsi="宋体"/>
                <w:szCs w:val="21"/>
              </w:rPr>
            </w:pPr>
          </w:p>
        </w:tc>
        <w:tc>
          <w:tcPr>
            <w:tcW w:w="7796" w:type="dxa"/>
            <w:gridSpan w:val="2"/>
            <w:noWrap/>
            <w:vAlign w:val="center"/>
            <w:hideMark/>
          </w:tcPr>
          <w:p w:rsidR="00F21ABC" w:rsidRPr="00225D3B" w:rsidRDefault="00F21ABC" w:rsidP="00522964">
            <w:pPr>
              <w:spacing w:line="300" w:lineRule="auto"/>
              <w:rPr>
                <w:rFonts w:ascii="宋体" w:hAnsi="宋体"/>
                <w:szCs w:val="21"/>
              </w:rPr>
            </w:pPr>
            <w:r w:rsidRPr="00225D3B">
              <w:rPr>
                <w:rFonts w:ascii="宋体" w:hAnsi="宋体" w:hint="eastAsia"/>
                <w:szCs w:val="21"/>
              </w:rPr>
              <w:t>2.根据报价方近三年缴纳社保</w:t>
            </w:r>
            <w:r w:rsidRPr="00225D3B">
              <w:rPr>
                <w:rFonts w:ascii="宋体" w:hAnsi="宋体" w:hint="eastAsia"/>
                <w:b/>
                <w:szCs w:val="21"/>
                <w:u w:val="single"/>
              </w:rPr>
              <w:t>总金额</w:t>
            </w:r>
            <w:r w:rsidRPr="00225D3B">
              <w:rPr>
                <w:rFonts w:ascii="宋体" w:hAnsi="宋体" w:hint="eastAsia"/>
                <w:szCs w:val="21"/>
              </w:rPr>
              <w:t>由大至小排名，第一名得1分，依次递减0.5分。</w:t>
            </w:r>
          </w:p>
        </w:tc>
        <w:tc>
          <w:tcPr>
            <w:tcW w:w="426" w:type="dxa"/>
            <w:vAlign w:val="center"/>
            <w:hideMark/>
          </w:tcPr>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1</w:t>
            </w:r>
          </w:p>
        </w:tc>
      </w:tr>
      <w:tr w:rsidR="00F21ABC" w:rsidRPr="00225D3B" w:rsidTr="00522964">
        <w:trPr>
          <w:trHeight w:val="615"/>
        </w:trPr>
        <w:tc>
          <w:tcPr>
            <w:tcW w:w="708" w:type="dxa"/>
            <w:vMerge w:val="restart"/>
            <w:vAlign w:val="center"/>
            <w:hideMark/>
          </w:tcPr>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四</w:t>
            </w:r>
          </w:p>
        </w:tc>
        <w:tc>
          <w:tcPr>
            <w:tcW w:w="852" w:type="dxa"/>
            <w:vMerge w:val="restart"/>
            <w:vAlign w:val="center"/>
            <w:hideMark/>
          </w:tcPr>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信  誉</w:t>
            </w:r>
          </w:p>
        </w:tc>
        <w:tc>
          <w:tcPr>
            <w:tcW w:w="7796" w:type="dxa"/>
            <w:gridSpan w:val="2"/>
            <w:noWrap/>
            <w:vAlign w:val="center"/>
            <w:hideMark/>
          </w:tcPr>
          <w:p w:rsidR="00F21ABC" w:rsidRPr="00225D3B" w:rsidRDefault="00F21ABC" w:rsidP="00522964">
            <w:pPr>
              <w:spacing w:line="300" w:lineRule="auto"/>
              <w:rPr>
                <w:rFonts w:ascii="宋体" w:hAnsi="宋体"/>
                <w:szCs w:val="21"/>
              </w:rPr>
            </w:pPr>
            <w:r w:rsidRPr="00225D3B">
              <w:rPr>
                <w:rFonts w:ascii="宋体" w:hAnsi="宋体" w:hint="eastAsia"/>
                <w:szCs w:val="21"/>
              </w:rPr>
              <w:t>1.投标方近两年连续获得税务部门颁发的企业纳税信用</w:t>
            </w:r>
            <w:r w:rsidRPr="00225D3B">
              <w:rPr>
                <w:rFonts w:ascii="宋体" w:hAnsi="宋体" w:hint="eastAsia"/>
                <w:b/>
                <w:szCs w:val="21"/>
                <w:u w:val="single"/>
              </w:rPr>
              <w:t>A</w:t>
            </w:r>
            <w:proofErr w:type="gramStart"/>
            <w:r w:rsidRPr="00225D3B">
              <w:rPr>
                <w:rFonts w:ascii="宋体" w:hAnsi="宋体" w:hint="eastAsia"/>
                <w:b/>
                <w:szCs w:val="21"/>
                <w:u w:val="single"/>
              </w:rPr>
              <w:t>级</w:t>
            </w:r>
            <w:r w:rsidRPr="00225D3B">
              <w:rPr>
                <w:rFonts w:ascii="宋体" w:hAnsi="宋体" w:hint="eastAsia"/>
                <w:szCs w:val="21"/>
              </w:rPr>
              <w:t>评价</w:t>
            </w:r>
            <w:proofErr w:type="gramEnd"/>
            <w:r w:rsidRPr="00225D3B">
              <w:rPr>
                <w:rFonts w:ascii="宋体" w:hAnsi="宋体" w:hint="eastAsia"/>
                <w:szCs w:val="21"/>
              </w:rPr>
              <w:t>证书的得1分，其他得0分。</w:t>
            </w:r>
          </w:p>
        </w:tc>
        <w:tc>
          <w:tcPr>
            <w:tcW w:w="426" w:type="dxa"/>
            <w:vAlign w:val="center"/>
            <w:hideMark/>
          </w:tcPr>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1</w:t>
            </w:r>
          </w:p>
        </w:tc>
      </w:tr>
      <w:tr w:rsidR="00F21ABC" w:rsidRPr="00225D3B" w:rsidTr="00522964">
        <w:trPr>
          <w:trHeight w:val="615"/>
        </w:trPr>
        <w:tc>
          <w:tcPr>
            <w:tcW w:w="708" w:type="dxa"/>
            <w:vMerge/>
            <w:vAlign w:val="center"/>
            <w:hideMark/>
          </w:tcPr>
          <w:p w:rsidR="00F21ABC" w:rsidRPr="00225D3B" w:rsidRDefault="00F21ABC" w:rsidP="00522964">
            <w:pPr>
              <w:adjustRightInd w:val="0"/>
              <w:snapToGrid w:val="0"/>
              <w:spacing w:line="300" w:lineRule="auto"/>
              <w:jc w:val="center"/>
              <w:rPr>
                <w:rFonts w:ascii="宋体" w:hAnsi="宋体"/>
                <w:szCs w:val="21"/>
              </w:rPr>
            </w:pPr>
          </w:p>
        </w:tc>
        <w:tc>
          <w:tcPr>
            <w:tcW w:w="852" w:type="dxa"/>
            <w:vMerge/>
            <w:vAlign w:val="center"/>
            <w:hideMark/>
          </w:tcPr>
          <w:p w:rsidR="00F21ABC" w:rsidRPr="00225D3B" w:rsidRDefault="00F21ABC" w:rsidP="00522964">
            <w:pPr>
              <w:adjustRightInd w:val="0"/>
              <w:snapToGrid w:val="0"/>
              <w:spacing w:line="300" w:lineRule="auto"/>
              <w:jc w:val="center"/>
              <w:rPr>
                <w:rFonts w:ascii="宋体" w:hAnsi="宋体"/>
                <w:szCs w:val="21"/>
              </w:rPr>
            </w:pPr>
          </w:p>
        </w:tc>
        <w:tc>
          <w:tcPr>
            <w:tcW w:w="7796" w:type="dxa"/>
            <w:gridSpan w:val="2"/>
            <w:noWrap/>
            <w:vAlign w:val="center"/>
            <w:hideMark/>
          </w:tcPr>
          <w:p w:rsidR="00F21ABC" w:rsidRPr="00225D3B" w:rsidRDefault="00F21ABC" w:rsidP="00522964">
            <w:pPr>
              <w:spacing w:line="300" w:lineRule="auto"/>
              <w:rPr>
                <w:rFonts w:ascii="宋体" w:hAnsi="宋体"/>
                <w:szCs w:val="21"/>
              </w:rPr>
            </w:pPr>
            <w:r w:rsidRPr="00225D3B">
              <w:rPr>
                <w:rFonts w:ascii="宋体" w:hAnsi="宋体" w:hint="eastAsia"/>
                <w:szCs w:val="21"/>
              </w:rPr>
              <w:t>2.报价方近一年获得银行颁发的资信（信用）</w:t>
            </w:r>
            <w:r w:rsidRPr="00225D3B">
              <w:rPr>
                <w:rFonts w:ascii="宋体" w:hAnsi="宋体" w:hint="eastAsia"/>
                <w:b/>
                <w:szCs w:val="21"/>
                <w:u w:val="single"/>
              </w:rPr>
              <w:t>等级</w:t>
            </w:r>
            <w:r w:rsidRPr="00225D3B">
              <w:rPr>
                <w:rFonts w:ascii="宋体" w:hAnsi="宋体" w:hint="eastAsia"/>
                <w:szCs w:val="21"/>
              </w:rPr>
              <w:t>证明，级别最高的得1分，其他得0分。</w:t>
            </w:r>
          </w:p>
        </w:tc>
        <w:tc>
          <w:tcPr>
            <w:tcW w:w="426" w:type="dxa"/>
            <w:vAlign w:val="center"/>
            <w:hideMark/>
          </w:tcPr>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1</w:t>
            </w:r>
          </w:p>
        </w:tc>
      </w:tr>
      <w:tr w:rsidR="00F21ABC" w:rsidRPr="00225D3B" w:rsidTr="00522964">
        <w:trPr>
          <w:trHeight w:val="960"/>
        </w:trPr>
        <w:tc>
          <w:tcPr>
            <w:tcW w:w="708" w:type="dxa"/>
            <w:vAlign w:val="center"/>
            <w:hideMark/>
          </w:tcPr>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五</w:t>
            </w:r>
          </w:p>
        </w:tc>
        <w:tc>
          <w:tcPr>
            <w:tcW w:w="852" w:type="dxa"/>
            <w:vAlign w:val="center"/>
            <w:hideMark/>
          </w:tcPr>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财务</w:t>
            </w:r>
          </w:p>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状况</w:t>
            </w:r>
          </w:p>
        </w:tc>
        <w:tc>
          <w:tcPr>
            <w:tcW w:w="7796" w:type="dxa"/>
            <w:gridSpan w:val="2"/>
            <w:vAlign w:val="center"/>
            <w:hideMark/>
          </w:tcPr>
          <w:p w:rsidR="00F21ABC" w:rsidRPr="00225D3B" w:rsidRDefault="00F21ABC" w:rsidP="00522964">
            <w:pPr>
              <w:spacing w:line="300" w:lineRule="auto"/>
              <w:rPr>
                <w:rFonts w:ascii="宋体" w:hAnsi="宋体"/>
                <w:szCs w:val="21"/>
              </w:rPr>
            </w:pPr>
            <w:r w:rsidRPr="00225D3B">
              <w:rPr>
                <w:rFonts w:ascii="宋体" w:hAnsi="宋体" w:hint="eastAsia"/>
                <w:szCs w:val="21"/>
              </w:rPr>
              <w:t>根据投标方近三年平均净利润金额排名，第一名得1分，依次递减0.5分，净利润为负值的</w:t>
            </w:r>
            <w:r w:rsidRPr="00225D3B">
              <w:rPr>
                <w:rFonts w:ascii="宋体" w:hAnsi="宋体" w:hint="eastAsia"/>
                <w:szCs w:val="21"/>
              </w:rPr>
              <w:lastRenderedPageBreak/>
              <w:t>得0分。（以第三方会计师事务所出具的近3年的财务审计报告中显示的数据为准）</w:t>
            </w:r>
          </w:p>
        </w:tc>
        <w:tc>
          <w:tcPr>
            <w:tcW w:w="426" w:type="dxa"/>
            <w:vAlign w:val="center"/>
            <w:hideMark/>
          </w:tcPr>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lastRenderedPageBreak/>
              <w:t>1</w:t>
            </w:r>
          </w:p>
        </w:tc>
      </w:tr>
      <w:tr w:rsidR="00F21ABC" w:rsidRPr="00225D3B" w:rsidTr="00522964">
        <w:trPr>
          <w:trHeight w:val="943"/>
        </w:trPr>
        <w:tc>
          <w:tcPr>
            <w:tcW w:w="708" w:type="dxa"/>
            <w:vAlign w:val="center"/>
            <w:hideMark/>
          </w:tcPr>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lastRenderedPageBreak/>
              <w:t>六</w:t>
            </w:r>
          </w:p>
        </w:tc>
        <w:tc>
          <w:tcPr>
            <w:tcW w:w="852" w:type="dxa"/>
            <w:vAlign w:val="center"/>
            <w:hideMark/>
          </w:tcPr>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报价方</w:t>
            </w:r>
            <w:r w:rsidRPr="00225D3B">
              <w:rPr>
                <w:rFonts w:ascii="宋体" w:hAnsi="宋体" w:hint="eastAsia"/>
                <w:szCs w:val="21"/>
              </w:rPr>
              <w:br/>
              <w:t>性质</w:t>
            </w:r>
          </w:p>
        </w:tc>
        <w:tc>
          <w:tcPr>
            <w:tcW w:w="7796" w:type="dxa"/>
            <w:gridSpan w:val="2"/>
            <w:noWrap/>
            <w:vAlign w:val="center"/>
            <w:hideMark/>
          </w:tcPr>
          <w:p w:rsidR="00F21ABC" w:rsidRPr="00225D3B" w:rsidRDefault="00F21ABC" w:rsidP="00522964">
            <w:pPr>
              <w:spacing w:line="300" w:lineRule="auto"/>
              <w:rPr>
                <w:rFonts w:ascii="宋体" w:hAnsi="宋体"/>
                <w:szCs w:val="21"/>
              </w:rPr>
            </w:pPr>
            <w:r w:rsidRPr="00225D3B">
              <w:rPr>
                <w:rFonts w:ascii="宋体" w:hAnsi="宋体" w:hint="eastAsia"/>
                <w:szCs w:val="21"/>
              </w:rPr>
              <w:t>报价方是生产企业或其服务全国（大区）金牌服务商的得标准分值，银牌服务商得2分，铜牌服务商得1分，其他不得分。</w:t>
            </w:r>
          </w:p>
        </w:tc>
        <w:tc>
          <w:tcPr>
            <w:tcW w:w="426" w:type="dxa"/>
            <w:vAlign w:val="center"/>
            <w:hideMark/>
          </w:tcPr>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5</w:t>
            </w:r>
          </w:p>
        </w:tc>
      </w:tr>
      <w:tr w:rsidR="00F21ABC" w:rsidRPr="00225D3B" w:rsidTr="00522964">
        <w:trPr>
          <w:trHeight w:val="1182"/>
        </w:trPr>
        <w:tc>
          <w:tcPr>
            <w:tcW w:w="708" w:type="dxa"/>
            <w:vAlign w:val="center"/>
          </w:tcPr>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七</w:t>
            </w:r>
          </w:p>
        </w:tc>
        <w:tc>
          <w:tcPr>
            <w:tcW w:w="852" w:type="dxa"/>
            <w:vAlign w:val="center"/>
          </w:tcPr>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特色商务</w:t>
            </w:r>
          </w:p>
        </w:tc>
        <w:tc>
          <w:tcPr>
            <w:tcW w:w="7796" w:type="dxa"/>
            <w:gridSpan w:val="2"/>
            <w:tcBorders>
              <w:top w:val="single" w:sz="4" w:space="0" w:color="auto"/>
            </w:tcBorders>
            <w:noWrap/>
            <w:vAlign w:val="center"/>
          </w:tcPr>
          <w:p w:rsidR="00F21ABC" w:rsidRPr="00225D3B" w:rsidRDefault="00F21ABC" w:rsidP="00522964">
            <w:pPr>
              <w:adjustRightInd w:val="0"/>
              <w:snapToGrid w:val="0"/>
              <w:spacing w:line="300" w:lineRule="auto"/>
              <w:rPr>
                <w:rFonts w:ascii="宋体" w:hAnsi="宋体"/>
                <w:szCs w:val="21"/>
              </w:rPr>
            </w:pPr>
            <w:r w:rsidRPr="00225D3B">
              <w:rPr>
                <w:rFonts w:ascii="宋体" w:hAnsi="宋体" w:hint="eastAsia"/>
                <w:color w:val="000000"/>
                <w:szCs w:val="21"/>
              </w:rPr>
              <w:t>投标方为所投品牌服务本地</w:t>
            </w:r>
            <w:proofErr w:type="gramStart"/>
            <w:r w:rsidRPr="00225D3B">
              <w:rPr>
                <w:rFonts w:ascii="宋体" w:hAnsi="宋体" w:hint="eastAsia"/>
                <w:color w:val="000000"/>
                <w:szCs w:val="21"/>
              </w:rPr>
              <w:t>备件库得5</w:t>
            </w:r>
            <w:r w:rsidRPr="00225D3B">
              <w:rPr>
                <w:rFonts w:ascii="宋体" w:hAnsi="宋体"/>
                <w:color w:val="000000"/>
                <w:szCs w:val="21"/>
              </w:rPr>
              <w:t>分</w:t>
            </w:r>
            <w:proofErr w:type="gramEnd"/>
            <w:r w:rsidRPr="00225D3B">
              <w:rPr>
                <w:rFonts w:ascii="宋体" w:hAnsi="宋体"/>
                <w:color w:val="000000"/>
                <w:szCs w:val="21"/>
              </w:rPr>
              <w:t>，投标方非品牌</w:t>
            </w:r>
            <w:proofErr w:type="gramStart"/>
            <w:r w:rsidRPr="00225D3B">
              <w:rPr>
                <w:rFonts w:ascii="宋体" w:hAnsi="宋体"/>
                <w:color w:val="000000"/>
                <w:szCs w:val="21"/>
              </w:rPr>
              <w:t>备件库但配置</w:t>
            </w:r>
            <w:proofErr w:type="gramEnd"/>
            <w:r w:rsidRPr="00225D3B">
              <w:rPr>
                <w:rFonts w:ascii="宋体" w:hAnsi="宋体"/>
                <w:color w:val="000000"/>
                <w:szCs w:val="21"/>
              </w:rPr>
              <w:t>有相同服务产品备件库的得</w:t>
            </w:r>
            <w:r w:rsidRPr="00225D3B">
              <w:rPr>
                <w:rFonts w:ascii="宋体" w:hAnsi="宋体" w:hint="eastAsia"/>
                <w:color w:val="000000"/>
                <w:szCs w:val="21"/>
              </w:rPr>
              <w:t>2分</w:t>
            </w:r>
            <w:r w:rsidRPr="00225D3B">
              <w:rPr>
                <w:rFonts w:ascii="宋体" w:hAnsi="宋体"/>
                <w:color w:val="000000"/>
                <w:szCs w:val="21"/>
              </w:rPr>
              <w:t>，其他不得分。</w:t>
            </w:r>
            <w:r w:rsidRPr="00225D3B">
              <w:rPr>
                <w:rFonts w:ascii="宋体" w:hAnsi="宋体" w:hint="eastAsia"/>
                <w:color w:val="000000"/>
                <w:szCs w:val="21"/>
              </w:rPr>
              <w:t>（提供厂家证明材料）</w:t>
            </w:r>
          </w:p>
        </w:tc>
        <w:tc>
          <w:tcPr>
            <w:tcW w:w="426" w:type="dxa"/>
            <w:tcBorders>
              <w:top w:val="single" w:sz="4" w:space="0" w:color="auto"/>
            </w:tcBorders>
            <w:vAlign w:val="center"/>
          </w:tcPr>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5</w:t>
            </w:r>
          </w:p>
        </w:tc>
      </w:tr>
      <w:tr w:rsidR="00F21ABC" w:rsidRPr="00225D3B" w:rsidTr="00522964">
        <w:trPr>
          <w:trHeight w:val="480"/>
        </w:trPr>
        <w:tc>
          <w:tcPr>
            <w:tcW w:w="9356" w:type="dxa"/>
            <w:gridSpan w:val="4"/>
            <w:vAlign w:val="center"/>
            <w:hideMark/>
          </w:tcPr>
          <w:p w:rsidR="00F21ABC" w:rsidRPr="00225D3B" w:rsidRDefault="00F21ABC" w:rsidP="00522964">
            <w:pPr>
              <w:adjustRightInd w:val="0"/>
              <w:snapToGrid w:val="0"/>
              <w:spacing w:line="300" w:lineRule="auto"/>
              <w:jc w:val="center"/>
              <w:rPr>
                <w:rFonts w:ascii="宋体" w:hAnsi="宋体"/>
                <w:b/>
                <w:bCs/>
                <w:szCs w:val="21"/>
              </w:rPr>
            </w:pPr>
            <w:r w:rsidRPr="00225D3B">
              <w:rPr>
                <w:rFonts w:ascii="宋体" w:hAnsi="宋体" w:hint="eastAsia"/>
                <w:b/>
                <w:bCs/>
                <w:szCs w:val="21"/>
              </w:rPr>
              <w:t>技术服务评审（60分）</w:t>
            </w:r>
          </w:p>
        </w:tc>
        <w:tc>
          <w:tcPr>
            <w:tcW w:w="426" w:type="dxa"/>
            <w:vAlign w:val="center"/>
            <w:hideMark/>
          </w:tcPr>
          <w:p w:rsidR="00F21ABC" w:rsidRPr="00225D3B" w:rsidRDefault="00F21ABC" w:rsidP="00522964">
            <w:pPr>
              <w:adjustRightInd w:val="0"/>
              <w:snapToGrid w:val="0"/>
              <w:spacing w:line="300" w:lineRule="auto"/>
              <w:jc w:val="center"/>
              <w:rPr>
                <w:rFonts w:ascii="宋体" w:hAnsi="宋体"/>
                <w:szCs w:val="21"/>
              </w:rPr>
            </w:pPr>
          </w:p>
        </w:tc>
      </w:tr>
      <w:tr w:rsidR="00F21ABC" w:rsidRPr="00225D3B" w:rsidTr="00522964">
        <w:trPr>
          <w:trHeight w:val="330"/>
        </w:trPr>
        <w:tc>
          <w:tcPr>
            <w:tcW w:w="708" w:type="dxa"/>
            <w:vAlign w:val="center"/>
            <w:hideMark/>
          </w:tcPr>
          <w:p w:rsidR="00F21ABC" w:rsidRPr="00225D3B" w:rsidRDefault="00F21ABC" w:rsidP="00522964">
            <w:pPr>
              <w:adjustRightInd w:val="0"/>
              <w:snapToGrid w:val="0"/>
              <w:spacing w:line="300" w:lineRule="auto"/>
              <w:jc w:val="center"/>
              <w:rPr>
                <w:rFonts w:ascii="宋体" w:hAnsi="宋体"/>
                <w:szCs w:val="21"/>
              </w:rPr>
            </w:pPr>
            <w:proofErr w:type="gramStart"/>
            <w:r w:rsidRPr="00225D3B">
              <w:rPr>
                <w:rFonts w:ascii="宋体" w:hAnsi="宋体" w:hint="eastAsia"/>
                <w:szCs w:val="21"/>
              </w:rPr>
              <w:t>一</w:t>
            </w:r>
            <w:proofErr w:type="gramEnd"/>
          </w:p>
        </w:tc>
        <w:tc>
          <w:tcPr>
            <w:tcW w:w="994" w:type="dxa"/>
            <w:gridSpan w:val="2"/>
            <w:vAlign w:val="center"/>
            <w:hideMark/>
          </w:tcPr>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服务</w:t>
            </w:r>
          </w:p>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质量</w:t>
            </w:r>
          </w:p>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（1</w:t>
            </w:r>
            <w:r>
              <w:rPr>
                <w:rFonts w:ascii="宋体" w:hAnsi="宋体" w:hint="eastAsia"/>
                <w:szCs w:val="21"/>
              </w:rPr>
              <w:t>5</w:t>
            </w:r>
            <w:r w:rsidRPr="00225D3B">
              <w:rPr>
                <w:rFonts w:ascii="宋体" w:hAnsi="宋体" w:hint="eastAsia"/>
                <w:szCs w:val="21"/>
              </w:rPr>
              <w:t>分）</w:t>
            </w:r>
          </w:p>
        </w:tc>
        <w:tc>
          <w:tcPr>
            <w:tcW w:w="7654" w:type="dxa"/>
            <w:noWrap/>
            <w:vAlign w:val="center"/>
            <w:hideMark/>
          </w:tcPr>
          <w:p w:rsidR="00F21ABC" w:rsidRPr="00225D3B" w:rsidRDefault="00F21ABC" w:rsidP="00522964">
            <w:pPr>
              <w:adjustRightInd w:val="0"/>
              <w:snapToGrid w:val="0"/>
              <w:spacing w:line="300" w:lineRule="auto"/>
              <w:rPr>
                <w:rFonts w:ascii="宋体" w:hAnsi="宋体"/>
                <w:szCs w:val="21"/>
              </w:rPr>
            </w:pPr>
            <w:r w:rsidRPr="00225D3B">
              <w:rPr>
                <w:rFonts w:ascii="宋体" w:hAnsi="宋体" w:hint="eastAsia"/>
                <w:szCs w:val="21"/>
              </w:rPr>
              <w:t>1. 具备所投品牌服务2名高级认证工程师，2名专家级工程师及以上得15分；2名高级认证工程师，1名专家级工程师及以上得10分；2名高级认证工程师及以上得5分，1名高级认证工程师及以上得2分，其他不得分。</w:t>
            </w:r>
          </w:p>
        </w:tc>
        <w:tc>
          <w:tcPr>
            <w:tcW w:w="426" w:type="dxa"/>
            <w:vAlign w:val="center"/>
            <w:hideMark/>
          </w:tcPr>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15</w:t>
            </w:r>
          </w:p>
        </w:tc>
      </w:tr>
      <w:tr w:rsidR="00F21ABC" w:rsidRPr="00225D3B" w:rsidTr="00522964">
        <w:trPr>
          <w:trHeight w:val="1800"/>
        </w:trPr>
        <w:tc>
          <w:tcPr>
            <w:tcW w:w="708" w:type="dxa"/>
            <w:vMerge w:val="restart"/>
            <w:vAlign w:val="center"/>
            <w:hideMark/>
          </w:tcPr>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二</w:t>
            </w:r>
          </w:p>
        </w:tc>
        <w:tc>
          <w:tcPr>
            <w:tcW w:w="994" w:type="dxa"/>
            <w:gridSpan w:val="2"/>
            <w:vMerge w:val="restart"/>
            <w:vAlign w:val="center"/>
            <w:hideMark/>
          </w:tcPr>
          <w:p w:rsidR="00B9764D"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服务偏</w:t>
            </w:r>
          </w:p>
          <w:p w:rsidR="00B9764D"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离情况</w:t>
            </w:r>
          </w:p>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w:t>
            </w:r>
            <w:r>
              <w:rPr>
                <w:rFonts w:ascii="宋体" w:hAnsi="宋体" w:hint="eastAsia"/>
                <w:szCs w:val="21"/>
              </w:rPr>
              <w:t>45</w:t>
            </w:r>
            <w:r w:rsidRPr="00225D3B">
              <w:rPr>
                <w:rFonts w:ascii="宋体" w:hAnsi="宋体" w:hint="eastAsia"/>
                <w:szCs w:val="21"/>
              </w:rPr>
              <w:t>分）</w:t>
            </w:r>
          </w:p>
        </w:tc>
        <w:tc>
          <w:tcPr>
            <w:tcW w:w="7654" w:type="dxa"/>
            <w:tcBorders>
              <w:bottom w:val="single" w:sz="4" w:space="0" w:color="auto"/>
            </w:tcBorders>
            <w:vAlign w:val="center"/>
            <w:hideMark/>
          </w:tcPr>
          <w:p w:rsidR="00F21ABC" w:rsidRPr="00225D3B" w:rsidRDefault="00F21ABC" w:rsidP="00522964">
            <w:pPr>
              <w:adjustRightInd w:val="0"/>
              <w:snapToGrid w:val="0"/>
              <w:spacing w:line="300" w:lineRule="auto"/>
              <w:rPr>
                <w:rFonts w:ascii="宋体" w:hAnsi="宋体"/>
                <w:szCs w:val="21"/>
              </w:rPr>
            </w:pPr>
            <w:r w:rsidRPr="00225D3B">
              <w:rPr>
                <w:rFonts w:ascii="宋体" w:hAnsi="宋体" w:hint="eastAsia"/>
                <w:szCs w:val="21"/>
              </w:rPr>
              <w:t>符合招标文件服务要求的有效起评分为10分：</w:t>
            </w:r>
          </w:p>
          <w:p w:rsidR="00F21ABC" w:rsidRPr="00225D3B" w:rsidRDefault="009B58DA" w:rsidP="00522964">
            <w:pPr>
              <w:adjustRightInd w:val="0"/>
              <w:snapToGrid w:val="0"/>
              <w:spacing w:line="300" w:lineRule="auto"/>
              <w:rPr>
                <w:rFonts w:ascii="宋体" w:hAnsi="宋体"/>
                <w:szCs w:val="21"/>
                <w:lang w:val="zh-CN"/>
              </w:rPr>
            </w:pPr>
            <w:r>
              <w:rPr>
                <w:rFonts w:ascii="宋体" w:hAnsi="宋体" w:hint="eastAsia"/>
                <w:szCs w:val="21"/>
              </w:rPr>
              <w:t>1</w:t>
            </w:r>
            <w:r w:rsidR="00F21ABC" w:rsidRPr="00225D3B">
              <w:rPr>
                <w:rFonts w:ascii="宋体" w:hAnsi="宋体" w:hint="eastAsia"/>
                <w:szCs w:val="21"/>
              </w:rPr>
              <w:t>.</w:t>
            </w:r>
            <w:r w:rsidR="00F21ABC" w:rsidRPr="00225D3B">
              <w:rPr>
                <w:rFonts w:ascii="宋体" w:hAnsi="宋体" w:hint="eastAsia"/>
                <w:szCs w:val="21"/>
                <w:lang w:val="zh-CN"/>
              </w:rPr>
              <w:t xml:space="preserve"> 一般技术指标参数正偏离每条加</w:t>
            </w:r>
            <w:r>
              <w:rPr>
                <w:rFonts w:ascii="宋体" w:hAnsi="宋体" w:hint="eastAsia"/>
                <w:szCs w:val="21"/>
                <w:lang w:val="zh-CN"/>
              </w:rPr>
              <w:t>2</w:t>
            </w:r>
            <w:r w:rsidR="00F21ABC" w:rsidRPr="00225D3B">
              <w:rPr>
                <w:rFonts w:ascii="宋体" w:hAnsi="宋体" w:hint="eastAsia"/>
                <w:szCs w:val="21"/>
                <w:lang w:val="zh-CN"/>
              </w:rPr>
              <w:t>分，最多加</w:t>
            </w:r>
            <w:r>
              <w:rPr>
                <w:rFonts w:ascii="宋体" w:hAnsi="宋体" w:hint="eastAsia"/>
                <w:szCs w:val="21"/>
                <w:lang w:val="zh-CN"/>
              </w:rPr>
              <w:t>10</w:t>
            </w:r>
            <w:r w:rsidR="00F21ABC" w:rsidRPr="00225D3B">
              <w:rPr>
                <w:rFonts w:ascii="宋体" w:hAnsi="宋体" w:hint="eastAsia"/>
                <w:szCs w:val="21"/>
                <w:lang w:val="zh-CN"/>
              </w:rPr>
              <w:t>分；</w:t>
            </w:r>
          </w:p>
          <w:p w:rsidR="00F21ABC" w:rsidRPr="00225D3B" w:rsidRDefault="009B58DA" w:rsidP="00522964">
            <w:pPr>
              <w:adjustRightInd w:val="0"/>
              <w:snapToGrid w:val="0"/>
              <w:spacing w:line="300" w:lineRule="auto"/>
              <w:rPr>
                <w:rFonts w:ascii="宋体" w:hAnsi="宋体"/>
                <w:szCs w:val="21"/>
              </w:rPr>
            </w:pPr>
            <w:r>
              <w:rPr>
                <w:rFonts w:ascii="宋体" w:hAnsi="宋体" w:hint="eastAsia"/>
                <w:szCs w:val="21"/>
              </w:rPr>
              <w:t>2</w:t>
            </w:r>
            <w:r w:rsidR="00F21ABC" w:rsidRPr="00225D3B">
              <w:rPr>
                <w:rFonts w:ascii="宋体" w:hAnsi="宋体" w:hint="eastAsia"/>
                <w:szCs w:val="21"/>
              </w:rPr>
              <w:t>.</w:t>
            </w:r>
            <w:r w:rsidR="00F21ABC" w:rsidRPr="00225D3B">
              <w:rPr>
                <w:rFonts w:ascii="宋体" w:hAnsi="宋体" w:hint="eastAsia"/>
                <w:szCs w:val="21"/>
                <w:lang w:val="zh-CN"/>
              </w:rPr>
              <w:t xml:space="preserve"> 一般技术指标参数</w:t>
            </w:r>
            <w:r w:rsidR="00F21ABC" w:rsidRPr="00225D3B">
              <w:rPr>
                <w:rFonts w:ascii="宋体" w:hAnsi="宋体" w:hint="eastAsia"/>
                <w:szCs w:val="21"/>
              </w:rPr>
              <w:t>负偏离，每条扣</w:t>
            </w:r>
            <w:r w:rsidR="00F21ABC" w:rsidRPr="00225D3B">
              <w:rPr>
                <w:rFonts w:ascii="宋体" w:hAnsi="宋体"/>
                <w:szCs w:val="21"/>
              </w:rPr>
              <w:t>1</w:t>
            </w:r>
            <w:r w:rsidR="00F21ABC" w:rsidRPr="00225D3B">
              <w:rPr>
                <w:rFonts w:ascii="宋体" w:hAnsi="宋体" w:hint="eastAsia"/>
                <w:szCs w:val="21"/>
              </w:rPr>
              <w:t>分，扣完为止。</w:t>
            </w:r>
          </w:p>
        </w:tc>
        <w:tc>
          <w:tcPr>
            <w:tcW w:w="426" w:type="dxa"/>
            <w:vMerge w:val="restart"/>
            <w:vAlign w:val="center"/>
            <w:hideMark/>
          </w:tcPr>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szCs w:val="21"/>
              </w:rPr>
              <w:t>20</w:t>
            </w:r>
          </w:p>
        </w:tc>
      </w:tr>
      <w:tr w:rsidR="00F21ABC" w:rsidRPr="00225D3B" w:rsidTr="00522964">
        <w:trPr>
          <w:trHeight w:val="364"/>
        </w:trPr>
        <w:tc>
          <w:tcPr>
            <w:tcW w:w="708" w:type="dxa"/>
            <w:vMerge/>
            <w:vAlign w:val="center"/>
            <w:hideMark/>
          </w:tcPr>
          <w:p w:rsidR="00F21ABC" w:rsidRPr="00225D3B" w:rsidRDefault="00F21ABC" w:rsidP="00522964">
            <w:pPr>
              <w:adjustRightInd w:val="0"/>
              <w:snapToGrid w:val="0"/>
              <w:spacing w:line="300" w:lineRule="auto"/>
              <w:jc w:val="center"/>
              <w:rPr>
                <w:rFonts w:ascii="宋体" w:hAnsi="宋体"/>
                <w:szCs w:val="21"/>
              </w:rPr>
            </w:pPr>
          </w:p>
        </w:tc>
        <w:tc>
          <w:tcPr>
            <w:tcW w:w="994" w:type="dxa"/>
            <w:gridSpan w:val="2"/>
            <w:vMerge/>
            <w:vAlign w:val="center"/>
            <w:hideMark/>
          </w:tcPr>
          <w:p w:rsidR="00F21ABC" w:rsidRPr="00225D3B" w:rsidRDefault="00F21ABC" w:rsidP="00522964">
            <w:pPr>
              <w:adjustRightInd w:val="0"/>
              <w:snapToGrid w:val="0"/>
              <w:spacing w:line="300" w:lineRule="auto"/>
              <w:jc w:val="center"/>
              <w:rPr>
                <w:rFonts w:ascii="宋体" w:hAnsi="宋体"/>
                <w:szCs w:val="21"/>
              </w:rPr>
            </w:pPr>
          </w:p>
        </w:tc>
        <w:tc>
          <w:tcPr>
            <w:tcW w:w="7654" w:type="dxa"/>
            <w:tcBorders>
              <w:top w:val="single" w:sz="4" w:space="0" w:color="auto"/>
            </w:tcBorders>
            <w:shd w:val="clear" w:color="auto" w:fill="auto"/>
            <w:vAlign w:val="center"/>
            <w:hideMark/>
          </w:tcPr>
          <w:p w:rsidR="00F21ABC" w:rsidRPr="00225D3B" w:rsidRDefault="00F21ABC" w:rsidP="00522964">
            <w:pPr>
              <w:adjustRightInd w:val="0"/>
              <w:snapToGrid w:val="0"/>
              <w:spacing w:line="300" w:lineRule="auto"/>
              <w:rPr>
                <w:rFonts w:ascii="宋体" w:hAnsi="宋体"/>
                <w:szCs w:val="21"/>
              </w:rPr>
            </w:pPr>
            <w:r w:rsidRPr="00225D3B">
              <w:rPr>
                <w:rFonts w:ascii="宋体" w:hAnsi="宋体" w:hint="eastAsia"/>
                <w:szCs w:val="21"/>
              </w:rPr>
              <w:t>产品配置不齐全或性能用途与招标要求不符，“产品技术服务要求指标参数满足偏离情况”总得分为0分。</w:t>
            </w:r>
          </w:p>
        </w:tc>
        <w:tc>
          <w:tcPr>
            <w:tcW w:w="426" w:type="dxa"/>
            <w:vMerge/>
            <w:vAlign w:val="center"/>
            <w:hideMark/>
          </w:tcPr>
          <w:p w:rsidR="00F21ABC" w:rsidRPr="00225D3B" w:rsidRDefault="00F21ABC" w:rsidP="00522964">
            <w:pPr>
              <w:adjustRightInd w:val="0"/>
              <w:snapToGrid w:val="0"/>
              <w:spacing w:line="300" w:lineRule="auto"/>
              <w:jc w:val="center"/>
              <w:rPr>
                <w:rFonts w:ascii="宋体" w:hAnsi="宋体"/>
                <w:szCs w:val="21"/>
              </w:rPr>
            </w:pPr>
          </w:p>
        </w:tc>
      </w:tr>
      <w:tr w:rsidR="00F21ABC" w:rsidRPr="00225D3B" w:rsidTr="00522964">
        <w:trPr>
          <w:trHeight w:val="555"/>
        </w:trPr>
        <w:tc>
          <w:tcPr>
            <w:tcW w:w="708" w:type="dxa"/>
            <w:vMerge/>
            <w:vAlign w:val="center"/>
            <w:hideMark/>
          </w:tcPr>
          <w:p w:rsidR="00F21ABC" w:rsidRPr="00225D3B" w:rsidRDefault="00F21ABC" w:rsidP="00522964">
            <w:pPr>
              <w:adjustRightInd w:val="0"/>
              <w:snapToGrid w:val="0"/>
              <w:spacing w:line="300" w:lineRule="auto"/>
              <w:jc w:val="center"/>
              <w:rPr>
                <w:rFonts w:ascii="宋体" w:hAnsi="宋体"/>
                <w:szCs w:val="21"/>
              </w:rPr>
            </w:pPr>
          </w:p>
        </w:tc>
        <w:tc>
          <w:tcPr>
            <w:tcW w:w="994" w:type="dxa"/>
            <w:gridSpan w:val="2"/>
            <w:vMerge/>
            <w:vAlign w:val="center"/>
            <w:hideMark/>
          </w:tcPr>
          <w:p w:rsidR="00F21ABC" w:rsidRPr="00225D3B" w:rsidRDefault="00F21ABC" w:rsidP="00522964">
            <w:pPr>
              <w:adjustRightInd w:val="0"/>
              <w:snapToGrid w:val="0"/>
              <w:spacing w:line="300" w:lineRule="auto"/>
              <w:jc w:val="center"/>
              <w:rPr>
                <w:rFonts w:ascii="宋体" w:hAnsi="宋体"/>
                <w:szCs w:val="21"/>
              </w:rPr>
            </w:pPr>
          </w:p>
        </w:tc>
        <w:tc>
          <w:tcPr>
            <w:tcW w:w="7654" w:type="dxa"/>
            <w:vAlign w:val="center"/>
            <w:hideMark/>
          </w:tcPr>
          <w:p w:rsidR="00F21ABC" w:rsidRPr="00225D3B" w:rsidRDefault="00F21ABC" w:rsidP="00522964">
            <w:pPr>
              <w:adjustRightInd w:val="0"/>
              <w:snapToGrid w:val="0"/>
              <w:spacing w:line="300" w:lineRule="auto"/>
              <w:rPr>
                <w:rFonts w:ascii="宋体" w:hAnsi="宋体"/>
                <w:szCs w:val="21"/>
              </w:rPr>
            </w:pPr>
            <w:r w:rsidRPr="00225D3B">
              <w:rPr>
                <w:rFonts w:ascii="宋体" w:hAnsi="宋体"/>
                <w:szCs w:val="21"/>
              </w:rPr>
              <w:t>提供原厂</w:t>
            </w:r>
            <w:r w:rsidRPr="00225D3B">
              <w:rPr>
                <w:rFonts w:ascii="宋体" w:hAnsi="宋体" w:hint="eastAsia"/>
                <w:szCs w:val="21"/>
              </w:rPr>
              <w:t>7×24小时服务且1小时到现场解决问题并每月巡检得10分，</w:t>
            </w:r>
            <w:r w:rsidRPr="00225D3B">
              <w:rPr>
                <w:rFonts w:ascii="宋体" w:hAnsi="宋体"/>
                <w:szCs w:val="21"/>
              </w:rPr>
              <w:t>提供原厂</w:t>
            </w:r>
            <w:r w:rsidRPr="00225D3B">
              <w:rPr>
                <w:rFonts w:ascii="宋体" w:hAnsi="宋体" w:hint="eastAsia"/>
                <w:szCs w:val="21"/>
              </w:rPr>
              <w:t>7×24小时服务且2小时到现场解决问题并每季度巡检得5分，其他不得分。</w:t>
            </w:r>
          </w:p>
        </w:tc>
        <w:tc>
          <w:tcPr>
            <w:tcW w:w="426" w:type="dxa"/>
            <w:vAlign w:val="center"/>
            <w:hideMark/>
          </w:tcPr>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10</w:t>
            </w:r>
          </w:p>
        </w:tc>
      </w:tr>
      <w:tr w:rsidR="00F21ABC" w:rsidRPr="00225D3B" w:rsidTr="00522964">
        <w:trPr>
          <w:trHeight w:val="720"/>
        </w:trPr>
        <w:tc>
          <w:tcPr>
            <w:tcW w:w="708" w:type="dxa"/>
            <w:vMerge/>
            <w:vAlign w:val="center"/>
            <w:hideMark/>
          </w:tcPr>
          <w:p w:rsidR="00F21ABC" w:rsidRPr="00225D3B" w:rsidRDefault="00F21ABC" w:rsidP="00522964">
            <w:pPr>
              <w:adjustRightInd w:val="0"/>
              <w:snapToGrid w:val="0"/>
              <w:spacing w:line="300" w:lineRule="auto"/>
              <w:jc w:val="center"/>
              <w:rPr>
                <w:rFonts w:ascii="宋体" w:hAnsi="宋体"/>
                <w:szCs w:val="21"/>
              </w:rPr>
            </w:pPr>
          </w:p>
        </w:tc>
        <w:tc>
          <w:tcPr>
            <w:tcW w:w="994" w:type="dxa"/>
            <w:gridSpan w:val="2"/>
            <w:vMerge/>
            <w:vAlign w:val="center"/>
            <w:hideMark/>
          </w:tcPr>
          <w:p w:rsidR="00F21ABC" w:rsidRPr="00225D3B" w:rsidRDefault="00F21ABC" w:rsidP="00522964">
            <w:pPr>
              <w:adjustRightInd w:val="0"/>
              <w:snapToGrid w:val="0"/>
              <w:spacing w:line="300" w:lineRule="auto"/>
              <w:jc w:val="center"/>
              <w:rPr>
                <w:rFonts w:ascii="宋体" w:hAnsi="宋体"/>
                <w:szCs w:val="21"/>
              </w:rPr>
            </w:pPr>
          </w:p>
        </w:tc>
        <w:tc>
          <w:tcPr>
            <w:tcW w:w="7654" w:type="dxa"/>
            <w:vAlign w:val="center"/>
            <w:hideMark/>
          </w:tcPr>
          <w:p w:rsidR="00F21ABC" w:rsidRPr="00225D3B" w:rsidRDefault="00F21ABC" w:rsidP="00522964">
            <w:pPr>
              <w:adjustRightInd w:val="0"/>
              <w:snapToGrid w:val="0"/>
              <w:spacing w:line="300" w:lineRule="auto"/>
              <w:rPr>
                <w:rFonts w:ascii="宋体" w:hAnsi="宋体"/>
                <w:szCs w:val="21"/>
              </w:rPr>
            </w:pPr>
            <w:r w:rsidRPr="00225D3B">
              <w:rPr>
                <w:rFonts w:ascii="宋体" w:hAnsi="宋体" w:hint="eastAsia"/>
                <w:szCs w:val="21"/>
              </w:rPr>
              <w:t>配件更换及维修：在服务期内免费提供故障件更换及维修得10分，免费提供维修的得3分，其他不得分。（细化提供服务产品型号及数量）</w:t>
            </w:r>
          </w:p>
        </w:tc>
        <w:tc>
          <w:tcPr>
            <w:tcW w:w="426" w:type="dxa"/>
            <w:vAlign w:val="center"/>
            <w:hideMark/>
          </w:tcPr>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10</w:t>
            </w:r>
          </w:p>
        </w:tc>
      </w:tr>
      <w:tr w:rsidR="00F21ABC" w:rsidRPr="00225D3B" w:rsidTr="00522964">
        <w:trPr>
          <w:trHeight w:val="555"/>
        </w:trPr>
        <w:tc>
          <w:tcPr>
            <w:tcW w:w="708" w:type="dxa"/>
            <w:vMerge/>
            <w:vAlign w:val="center"/>
            <w:hideMark/>
          </w:tcPr>
          <w:p w:rsidR="00F21ABC" w:rsidRPr="00225D3B" w:rsidRDefault="00F21ABC" w:rsidP="00522964">
            <w:pPr>
              <w:adjustRightInd w:val="0"/>
              <w:snapToGrid w:val="0"/>
              <w:spacing w:line="300" w:lineRule="auto"/>
              <w:jc w:val="center"/>
              <w:rPr>
                <w:rFonts w:ascii="宋体" w:hAnsi="宋体"/>
                <w:szCs w:val="21"/>
              </w:rPr>
            </w:pPr>
          </w:p>
        </w:tc>
        <w:tc>
          <w:tcPr>
            <w:tcW w:w="994" w:type="dxa"/>
            <w:gridSpan w:val="2"/>
            <w:vMerge/>
            <w:vAlign w:val="center"/>
            <w:hideMark/>
          </w:tcPr>
          <w:p w:rsidR="00F21ABC" w:rsidRPr="00225D3B" w:rsidRDefault="00F21ABC" w:rsidP="00522964">
            <w:pPr>
              <w:adjustRightInd w:val="0"/>
              <w:snapToGrid w:val="0"/>
              <w:spacing w:line="300" w:lineRule="auto"/>
              <w:jc w:val="center"/>
              <w:rPr>
                <w:rFonts w:ascii="宋体" w:hAnsi="宋体"/>
                <w:szCs w:val="21"/>
              </w:rPr>
            </w:pPr>
          </w:p>
        </w:tc>
        <w:tc>
          <w:tcPr>
            <w:tcW w:w="7654" w:type="dxa"/>
            <w:vAlign w:val="center"/>
            <w:hideMark/>
          </w:tcPr>
          <w:p w:rsidR="00F21ABC" w:rsidRPr="00225D3B" w:rsidRDefault="00F21ABC" w:rsidP="00522964">
            <w:pPr>
              <w:adjustRightInd w:val="0"/>
              <w:snapToGrid w:val="0"/>
              <w:spacing w:line="300" w:lineRule="auto"/>
              <w:rPr>
                <w:rFonts w:ascii="宋体" w:hAnsi="宋体"/>
                <w:szCs w:val="21"/>
              </w:rPr>
            </w:pPr>
            <w:r w:rsidRPr="00225D3B">
              <w:rPr>
                <w:rFonts w:ascii="宋体" w:hAnsi="宋体"/>
                <w:szCs w:val="21"/>
              </w:rPr>
              <w:t>重大故障处理：</w:t>
            </w:r>
            <w:r w:rsidRPr="00225D3B">
              <w:rPr>
                <w:rFonts w:ascii="宋体" w:hAnsi="宋体" w:hint="eastAsia"/>
                <w:szCs w:val="21"/>
              </w:rPr>
              <w:t>1小时内</w:t>
            </w:r>
            <w:r w:rsidRPr="00225D3B">
              <w:rPr>
                <w:rFonts w:ascii="宋体" w:hAnsi="宋体"/>
                <w:szCs w:val="21"/>
              </w:rPr>
              <w:t>针对疑难故障及重大架构调整，提供运</w:t>
            </w:r>
            <w:proofErr w:type="gramStart"/>
            <w:r w:rsidRPr="00225D3B">
              <w:rPr>
                <w:rFonts w:ascii="宋体" w:hAnsi="宋体"/>
                <w:szCs w:val="21"/>
              </w:rPr>
              <w:t>维现场</w:t>
            </w:r>
            <w:proofErr w:type="gramEnd"/>
            <w:r w:rsidRPr="00225D3B">
              <w:rPr>
                <w:rFonts w:ascii="宋体" w:hAnsi="宋体"/>
                <w:szCs w:val="21"/>
              </w:rPr>
              <w:t>技术支持得</w:t>
            </w:r>
            <w:r w:rsidRPr="00225D3B">
              <w:rPr>
                <w:rFonts w:ascii="宋体" w:hAnsi="宋体" w:hint="eastAsia"/>
                <w:szCs w:val="21"/>
              </w:rPr>
              <w:t>5分，2小时内</w:t>
            </w:r>
            <w:r w:rsidRPr="00225D3B">
              <w:rPr>
                <w:rFonts w:ascii="宋体" w:hAnsi="宋体"/>
                <w:szCs w:val="21"/>
              </w:rPr>
              <w:t>针对疑难故障及重大架构调整，提供运</w:t>
            </w:r>
            <w:proofErr w:type="gramStart"/>
            <w:r w:rsidRPr="00225D3B">
              <w:rPr>
                <w:rFonts w:ascii="宋体" w:hAnsi="宋体"/>
                <w:szCs w:val="21"/>
              </w:rPr>
              <w:t>维现场</w:t>
            </w:r>
            <w:proofErr w:type="gramEnd"/>
            <w:r w:rsidRPr="00225D3B">
              <w:rPr>
                <w:rFonts w:ascii="宋体" w:hAnsi="宋体"/>
                <w:szCs w:val="21"/>
              </w:rPr>
              <w:t>技术支持得</w:t>
            </w:r>
            <w:r w:rsidRPr="00225D3B">
              <w:rPr>
                <w:rFonts w:ascii="宋体" w:hAnsi="宋体" w:hint="eastAsia"/>
                <w:szCs w:val="21"/>
              </w:rPr>
              <w:t>3分，其他不得分。</w:t>
            </w:r>
          </w:p>
        </w:tc>
        <w:tc>
          <w:tcPr>
            <w:tcW w:w="426" w:type="dxa"/>
            <w:vAlign w:val="center"/>
            <w:hideMark/>
          </w:tcPr>
          <w:p w:rsidR="00F21ABC" w:rsidRPr="00225D3B" w:rsidRDefault="00F21ABC" w:rsidP="00522964">
            <w:pPr>
              <w:adjustRightInd w:val="0"/>
              <w:snapToGrid w:val="0"/>
              <w:spacing w:line="300" w:lineRule="auto"/>
              <w:jc w:val="center"/>
              <w:rPr>
                <w:rFonts w:ascii="宋体" w:hAnsi="宋体"/>
                <w:szCs w:val="21"/>
              </w:rPr>
            </w:pPr>
            <w:r w:rsidRPr="00225D3B">
              <w:rPr>
                <w:rFonts w:ascii="宋体" w:hAnsi="宋体" w:hint="eastAsia"/>
                <w:szCs w:val="21"/>
              </w:rPr>
              <w:t>5</w:t>
            </w:r>
          </w:p>
        </w:tc>
      </w:tr>
    </w:tbl>
    <w:p w:rsidR="009A1A23" w:rsidRPr="003A1296"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w:t>
      </w:r>
      <w:r w:rsidRPr="00A829B8">
        <w:rPr>
          <w:rFonts w:ascii="宋体" w:eastAsia="宋体" w:hAnsi="宋体" w:cs="Times New Roman" w:hint="eastAsia"/>
          <w:kern w:val="0"/>
          <w:sz w:val="24"/>
          <w:szCs w:val="24"/>
        </w:rPr>
        <w:lastRenderedPageBreak/>
        <w:t>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w:t>
      </w:r>
      <w:r w:rsidRPr="00A829B8">
        <w:rPr>
          <w:rFonts w:ascii="宋体" w:eastAsia="宋体" w:hAnsi="宋体" w:cs="Times New Roman" w:hint="eastAsia"/>
          <w:kern w:val="0"/>
          <w:sz w:val="24"/>
          <w:szCs w:val="24"/>
        </w:rPr>
        <w:lastRenderedPageBreak/>
        <w:t>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w:t>
      </w:r>
      <w:r w:rsidRPr="00A829B8">
        <w:rPr>
          <w:rFonts w:ascii="宋体" w:eastAsia="宋体" w:hAnsi="宋体" w:cs="Times New Roman" w:hint="eastAsia"/>
          <w:kern w:val="0"/>
          <w:sz w:val="24"/>
          <w:szCs w:val="24"/>
        </w:rPr>
        <w:lastRenderedPageBreak/>
        <w:t>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w:t>
      </w:r>
      <w:r w:rsidRPr="00A829B8">
        <w:rPr>
          <w:rFonts w:ascii="宋体" w:eastAsia="宋体" w:hAnsi="宋体" w:cs="Times New Roman" w:hint="eastAsia"/>
          <w:kern w:val="0"/>
          <w:sz w:val="24"/>
          <w:szCs w:val="24"/>
        </w:rPr>
        <w:lastRenderedPageBreak/>
        <w:t>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522964">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522964">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w:t>
      </w:r>
      <w:r w:rsidR="000F19EE" w:rsidRPr="00A829B8">
        <w:rPr>
          <w:rFonts w:ascii="宋体" w:eastAsia="宋体" w:hAnsi="宋体" w:cs="宋体" w:hint="eastAsia"/>
          <w:snapToGrid w:val="0"/>
          <w:kern w:val="0"/>
          <w:sz w:val="24"/>
          <w:szCs w:val="24"/>
        </w:rPr>
        <w:lastRenderedPageBreak/>
        <w:t>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A04123">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00F21ABC">
        <w:rPr>
          <w:rFonts w:hint="eastAsia"/>
          <w:b/>
          <w:sz w:val="24"/>
        </w:rPr>
        <w:t>服务</w:t>
      </w:r>
      <w:r w:rsidRPr="00B81955">
        <w:rPr>
          <w:rFonts w:hint="eastAsia"/>
          <w:b/>
          <w:sz w:val="24"/>
        </w:rPr>
        <w:t>期</w:t>
      </w:r>
    </w:p>
    <w:p w:rsidR="00EC3A1C" w:rsidRDefault="00F21AB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Pr>
          <w:rFonts w:ascii="宋体" w:eastAsia="宋体" w:hAnsi="宋体" w:hint="eastAsia"/>
          <w:kern w:val="2"/>
          <w:sz w:val="24"/>
          <w:szCs w:val="24"/>
        </w:rPr>
        <w:t>服务</w:t>
      </w:r>
      <w:r w:rsidR="00EC3A1C" w:rsidRPr="00CC74E9">
        <w:rPr>
          <w:rFonts w:ascii="宋体" w:eastAsia="宋体" w:hAnsi="宋体" w:hint="eastAsia"/>
          <w:kern w:val="2"/>
          <w:sz w:val="24"/>
          <w:szCs w:val="24"/>
        </w:rPr>
        <w:t>期：</w:t>
      </w:r>
      <w:r w:rsidR="00EC3A1C">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4E0986" w:rsidRPr="007A577E" w:rsidRDefault="004E0986" w:rsidP="004E0986">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4E0986"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r w:rsidR="00F21ABC">
        <w:rPr>
          <w:rFonts w:hint="eastAsia"/>
          <w:b/>
          <w:sz w:val="24"/>
        </w:rPr>
        <w:t>（可按实际进行调整）</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522964" w:rsidRPr="00F9296F" w:rsidRDefault="00522964"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firstRow="0" w:lastRow="0" w:firstColumn="0" w:lastColumn="0" w:noHBand="0" w:noVBand="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1124BB" w:rsidRDefault="006979A0" w:rsidP="00EB77AB">
      <w:pPr>
        <w:rPr>
          <w:rFonts w:ascii="黑体" w:eastAsia="黑体" w:hAnsi="黑体" w:cs="Times New Roman"/>
          <w:kern w:val="0"/>
          <w:sz w:val="32"/>
          <w:szCs w:val="32"/>
        </w:rPr>
      </w:pPr>
      <w:r w:rsidRPr="001124BB">
        <w:rPr>
          <w:rFonts w:ascii="黑体" w:eastAsia="黑体" w:hAnsi="黑体" w:cs="Times New Roman" w:hint="eastAsia"/>
          <w:kern w:val="0"/>
          <w:sz w:val="32"/>
          <w:szCs w:val="32"/>
        </w:rPr>
        <w:lastRenderedPageBreak/>
        <w:t>附件</w:t>
      </w:r>
      <w:r w:rsidR="004350C6" w:rsidRPr="001124BB">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1124BB" w:rsidRDefault="00C37A4A" w:rsidP="00C37A4A">
      <w:pPr>
        <w:rPr>
          <w:rFonts w:ascii="黑体" w:eastAsia="黑体" w:hAnsi="黑体" w:cs="Times New Roman"/>
          <w:kern w:val="0"/>
          <w:sz w:val="32"/>
          <w:szCs w:val="32"/>
        </w:rPr>
      </w:pPr>
      <w:r w:rsidRPr="001124BB">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1124BB">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CF2F87">
              <w:rPr>
                <w:rFonts w:ascii="宋体" w:eastAsia="宋体" w:hAnsi="宋体" w:cs="Times New Roman" w:hint="eastAsia"/>
                <w:kern w:val="0"/>
                <w:sz w:val="24"/>
                <w:szCs w:val="24"/>
              </w:rPr>
              <w:t>（国标/行业标准等）</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CF2F87" w:rsidRDefault="00C37A4A" w:rsidP="00CF2F87">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A04123">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A04123">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A04123">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04123">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w:t>
      </w:r>
      <w:r w:rsidR="00884091">
        <w:rPr>
          <w:rFonts w:ascii="宋体" w:eastAsia="宋体" w:hAnsi="宋体" w:cs="Times New Roman" w:hint="eastAsia"/>
          <w:sz w:val="28"/>
          <w:szCs w:val="28"/>
          <w:lang w:val="zh-CN"/>
        </w:rPr>
        <w:t>服务</w:t>
      </w:r>
      <w:r w:rsidRPr="008C5F47">
        <w:rPr>
          <w:rFonts w:ascii="宋体" w:eastAsia="宋体" w:hAnsi="宋体" w:cs="Times New Roman" w:hint="eastAsia"/>
          <w:sz w:val="28"/>
          <w:szCs w:val="28"/>
          <w:lang w:val="zh-CN"/>
        </w:rPr>
        <w:t>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w:t>
      </w:r>
      <w:r w:rsidR="00884091">
        <w:rPr>
          <w:rFonts w:ascii="宋体" w:eastAsia="宋体" w:hAnsi="宋体" w:cs="Times New Roman" w:hint="eastAsia"/>
          <w:sz w:val="28"/>
          <w:szCs w:val="28"/>
        </w:rPr>
        <w:t>服务</w:t>
      </w:r>
      <w:r w:rsidRPr="008C5F47">
        <w:rPr>
          <w:rFonts w:ascii="宋体" w:eastAsia="宋体" w:hAnsi="宋体" w:cs="Times New Roman" w:hint="eastAsia"/>
          <w:sz w:val="28"/>
          <w:szCs w:val="28"/>
        </w:rPr>
        <w:t>期内和</w:t>
      </w:r>
      <w:r w:rsidR="00884091">
        <w:rPr>
          <w:rFonts w:ascii="宋体" w:eastAsia="宋体" w:hAnsi="宋体" w:cs="Times New Roman" w:hint="eastAsia"/>
          <w:sz w:val="28"/>
          <w:szCs w:val="28"/>
        </w:rPr>
        <w:t>服务</w:t>
      </w:r>
      <w:r w:rsidRPr="008C5F47">
        <w:rPr>
          <w:rFonts w:ascii="宋体" w:eastAsia="宋体" w:hAnsi="宋体" w:cs="Times New Roman" w:hint="eastAsia"/>
          <w:sz w:val="28"/>
          <w:szCs w:val="28"/>
        </w:rPr>
        <w:t>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884091" w:rsidP="00C37A4A">
      <w:pPr>
        <w:numPr>
          <w:ilvl w:val="3"/>
          <w:numId w:val="45"/>
        </w:numPr>
        <w:spacing w:line="440" w:lineRule="exact"/>
        <w:ind w:left="0" w:firstLineChars="200" w:firstLine="544"/>
        <w:rPr>
          <w:rFonts w:ascii="宋体" w:eastAsia="宋体" w:hAnsi="宋体" w:cs="Times New Roman"/>
          <w:sz w:val="28"/>
          <w:szCs w:val="28"/>
        </w:rPr>
      </w:pPr>
      <w:r>
        <w:rPr>
          <w:rFonts w:ascii="宋体" w:eastAsia="宋体" w:hAnsi="宋体" w:cs="Times New Roman" w:hint="eastAsia"/>
          <w:b/>
          <w:sz w:val="28"/>
          <w:szCs w:val="28"/>
        </w:rPr>
        <w:t>服务</w:t>
      </w:r>
      <w:r w:rsidR="00C37A4A" w:rsidRPr="008C5F47">
        <w:rPr>
          <w:rFonts w:ascii="宋体" w:eastAsia="宋体" w:hAnsi="宋体" w:cs="Times New Roman"/>
          <w:b/>
          <w:sz w:val="28"/>
          <w:szCs w:val="28"/>
        </w:rPr>
        <w:t>期外维修费用</w:t>
      </w:r>
      <w:r w:rsidR="00C37A4A" w:rsidRPr="008C5F47">
        <w:rPr>
          <w:rFonts w:ascii="宋体" w:eastAsia="宋体" w:hAnsi="宋体" w:cs="Times New Roman" w:hint="eastAsia"/>
          <w:b/>
          <w:sz w:val="28"/>
          <w:szCs w:val="28"/>
        </w:rPr>
        <w:t>说明</w:t>
      </w:r>
      <w:r w:rsidR="00C37A4A"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884091"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服务质量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3A1C" w:rsidRPr="003D363B" w:rsidRDefault="00884091" w:rsidP="00884091">
            <w:pPr>
              <w:adjustRightInd w:val="0"/>
              <w:snapToGrid w:val="0"/>
              <w:spacing w:line="440" w:lineRule="exact"/>
              <w:rPr>
                <w:rFonts w:asciiTheme="majorEastAsia" w:eastAsiaTheme="majorEastAsia" w:hAnsiTheme="majorEastAsia"/>
                <w:szCs w:val="21"/>
              </w:rPr>
            </w:pPr>
            <w:r w:rsidRPr="00225D3B">
              <w:rPr>
                <w:rFonts w:ascii="宋体" w:hAnsi="宋体" w:hint="eastAsia"/>
                <w:szCs w:val="21"/>
              </w:rPr>
              <w:t>高级认证工程师</w:t>
            </w:r>
            <w:r>
              <w:rPr>
                <w:rFonts w:ascii="宋体" w:hAnsi="宋体" w:hint="eastAsia"/>
                <w:szCs w:val="21"/>
              </w:rPr>
              <w:t>与专家级工程师数量</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884091" w:rsidP="00884091">
            <w:pPr>
              <w:adjustRightInd w:val="0"/>
              <w:snapToGrid w:val="0"/>
              <w:spacing w:line="440" w:lineRule="exact"/>
              <w:rPr>
                <w:rFonts w:asciiTheme="minorEastAsia" w:hAnsiTheme="minorEastAsia"/>
                <w:szCs w:val="21"/>
              </w:rPr>
            </w:pPr>
            <w:r w:rsidRPr="00225D3B">
              <w:rPr>
                <w:rFonts w:ascii="宋体" w:hAnsi="宋体"/>
                <w:szCs w:val="21"/>
              </w:rPr>
              <w:t>原厂</w:t>
            </w:r>
            <w:r w:rsidRPr="00225D3B">
              <w:rPr>
                <w:rFonts w:ascii="宋体" w:hAnsi="宋体" w:hint="eastAsia"/>
                <w:szCs w:val="21"/>
              </w:rPr>
              <w:t>7×24小时服务且到现场解决问题并巡检</w:t>
            </w:r>
            <w:r>
              <w:rPr>
                <w:rFonts w:ascii="宋体" w:hAnsi="宋体" w:hint="eastAsia"/>
                <w:szCs w:val="21"/>
              </w:rPr>
              <w:t>频率</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884091" w:rsidP="006C1884">
            <w:pPr>
              <w:adjustRightInd w:val="0"/>
              <w:snapToGrid w:val="0"/>
              <w:spacing w:line="440" w:lineRule="exact"/>
              <w:rPr>
                <w:rFonts w:asciiTheme="minorEastAsia" w:hAnsiTheme="minorEastAsia"/>
                <w:szCs w:val="21"/>
              </w:rPr>
            </w:pPr>
            <w:r w:rsidRPr="00225D3B">
              <w:rPr>
                <w:rFonts w:ascii="宋体" w:hAnsi="宋体" w:hint="eastAsia"/>
                <w:szCs w:val="21"/>
              </w:rPr>
              <w:t>配件更换及维修</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884091" w:rsidP="006C1884">
            <w:pPr>
              <w:adjustRightInd w:val="0"/>
              <w:snapToGrid w:val="0"/>
              <w:spacing w:line="440" w:lineRule="exact"/>
              <w:rPr>
                <w:rFonts w:asciiTheme="minorEastAsia" w:hAnsiTheme="minorEastAsia"/>
                <w:szCs w:val="21"/>
              </w:rPr>
            </w:pPr>
            <w:r w:rsidRPr="00225D3B">
              <w:rPr>
                <w:rFonts w:ascii="宋体" w:hAnsi="宋体"/>
                <w:szCs w:val="21"/>
              </w:rPr>
              <w:t>重大故障处理</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222"/>
        <w:gridCol w:w="2269"/>
        <w:gridCol w:w="2180"/>
      </w:tblGrid>
      <w:tr w:rsidR="00C37A4A" w:rsidRPr="00EF3F37" w:rsidTr="00207534">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22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9"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207534">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222" w:type="dxa"/>
            <w:tcBorders>
              <w:top w:val="nil"/>
              <w:left w:val="nil"/>
              <w:bottom w:val="single" w:sz="4" w:space="0" w:color="auto"/>
              <w:right w:val="single" w:sz="4" w:space="0" w:color="auto"/>
            </w:tcBorders>
            <w:noWrap/>
            <w:vAlign w:val="center"/>
          </w:tcPr>
          <w:p w:rsidR="00C37A4A" w:rsidRPr="00EF3F37" w:rsidRDefault="00207534"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服务</w:t>
            </w:r>
            <w:r w:rsidR="00C37A4A" w:rsidRPr="00EF3F37">
              <w:rPr>
                <w:rFonts w:asciiTheme="majorEastAsia" w:eastAsiaTheme="majorEastAsia" w:hAnsiTheme="majorEastAsia" w:cs="宋体" w:hint="eastAsia"/>
                <w:b/>
                <w:sz w:val="24"/>
                <w:szCs w:val="24"/>
              </w:rPr>
              <w:t>业绩</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222"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26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222"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3222"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322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22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22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322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22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222"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322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26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207534">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3222"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269"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207534" w:rsidRPr="00EF3F37" w:rsidTr="00207534">
        <w:trPr>
          <w:trHeight w:hRule="exact" w:val="70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207534" w:rsidRPr="00EF3F37" w:rsidRDefault="00207534"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六</w:t>
            </w:r>
          </w:p>
        </w:tc>
        <w:tc>
          <w:tcPr>
            <w:tcW w:w="3222" w:type="dxa"/>
            <w:tcBorders>
              <w:top w:val="single" w:sz="4" w:space="0" w:color="auto"/>
              <w:left w:val="single" w:sz="4" w:space="0" w:color="auto"/>
              <w:bottom w:val="single" w:sz="4" w:space="0" w:color="auto"/>
              <w:right w:val="single" w:sz="4" w:space="0" w:color="auto"/>
            </w:tcBorders>
            <w:vAlign w:val="center"/>
          </w:tcPr>
          <w:p w:rsidR="00207534" w:rsidRDefault="00207534"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特色商务（</w:t>
            </w:r>
            <w:r w:rsidRPr="00207534">
              <w:rPr>
                <w:rFonts w:asciiTheme="majorEastAsia" w:eastAsiaTheme="majorEastAsia" w:hAnsiTheme="majorEastAsia" w:hint="eastAsia"/>
                <w:sz w:val="24"/>
                <w:szCs w:val="24"/>
              </w:rPr>
              <w:t>服务本地备件库</w:t>
            </w:r>
            <w:r>
              <w:rPr>
                <w:rFonts w:asciiTheme="majorEastAsia" w:eastAsiaTheme="majorEastAsia" w:hAnsiTheme="majorEastAsia" w:cs="宋体" w:hint="eastAsia"/>
                <w:b/>
                <w:sz w:val="24"/>
                <w:szCs w:val="24"/>
              </w:rPr>
              <w:t>）</w:t>
            </w:r>
          </w:p>
        </w:tc>
        <w:tc>
          <w:tcPr>
            <w:tcW w:w="2269" w:type="dxa"/>
            <w:tcBorders>
              <w:top w:val="single" w:sz="4" w:space="0" w:color="auto"/>
              <w:left w:val="single" w:sz="4" w:space="0" w:color="auto"/>
              <w:bottom w:val="single" w:sz="4" w:space="0" w:color="auto"/>
              <w:right w:val="single" w:sz="4" w:space="0" w:color="auto"/>
            </w:tcBorders>
            <w:noWrap/>
            <w:vAlign w:val="center"/>
          </w:tcPr>
          <w:p w:rsidR="00207534" w:rsidRPr="00EF3F37" w:rsidRDefault="00207534"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207534" w:rsidRPr="00EF3F37" w:rsidRDefault="00207534"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207534" w:rsidRDefault="00C37A4A" w:rsidP="00207534">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lastRenderedPageBreak/>
        <w:t>年  月  日</w:t>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D27225"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4E0986" w:rsidRPr="00934050" w:rsidRDefault="004E0986"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4E0986" w:rsidRPr="00934050" w:rsidRDefault="004E0986"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4E0986" w:rsidRPr="00934050" w:rsidRDefault="004E0986"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4E0986" w:rsidRPr="00934050" w:rsidRDefault="004E0986"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D27225"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4E0986" w:rsidRPr="00934050" w:rsidRDefault="004E0986"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4E0986" w:rsidRPr="00934050" w:rsidRDefault="004E0986"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4E0986" w:rsidRPr="00934050" w:rsidRDefault="004E0986"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4E0986" w:rsidRPr="00934050" w:rsidRDefault="004E0986"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394DA1" w:rsidRPr="00B44E96" w:rsidRDefault="00394DA1" w:rsidP="00394DA1">
      <w:pPr>
        <w:rPr>
          <w:rFonts w:ascii="宋体" w:eastAsia="宋体" w:hAnsi="宋体" w:cs="Times New Roman"/>
          <w:b/>
          <w:sz w:val="28"/>
          <w:szCs w:val="28"/>
        </w:rPr>
      </w:pPr>
      <w:r w:rsidRPr="00B44E96">
        <w:rPr>
          <w:rFonts w:ascii="宋体" w:eastAsia="宋体" w:hAnsi="宋体" w:cs="Times New Roman" w:hint="eastAsia"/>
          <w:b/>
          <w:sz w:val="28"/>
          <w:szCs w:val="28"/>
        </w:rPr>
        <w:t>一、招标内容一览表</w:t>
      </w:r>
    </w:p>
    <w:p w:rsidR="00394DA1" w:rsidRPr="00B44E96" w:rsidRDefault="00394DA1" w:rsidP="00394DA1">
      <w:pPr>
        <w:rPr>
          <w:rFonts w:ascii="宋体" w:eastAsia="宋体" w:hAnsi="宋体" w:cs="Times New Roman"/>
          <w:szCs w:val="21"/>
        </w:rPr>
      </w:pPr>
    </w:p>
    <w:tbl>
      <w:tblPr>
        <w:tblpPr w:leftFromText="180" w:rightFromText="180" w:vertAnchor="text" w:horzAnchor="margin" w:tblpY="152"/>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7"/>
        <w:gridCol w:w="5397"/>
        <w:gridCol w:w="2324"/>
      </w:tblGrid>
      <w:tr w:rsidR="00394DA1" w:rsidRPr="00B44E96" w:rsidTr="002862E4">
        <w:trPr>
          <w:trHeight w:hRule="exact" w:val="460"/>
        </w:trPr>
        <w:tc>
          <w:tcPr>
            <w:tcW w:w="1127" w:type="dxa"/>
            <w:vAlign w:val="center"/>
          </w:tcPr>
          <w:p w:rsidR="00394DA1" w:rsidRPr="00B44E96" w:rsidRDefault="00394DA1" w:rsidP="002862E4">
            <w:pPr>
              <w:jc w:val="center"/>
              <w:rPr>
                <w:rFonts w:ascii="宋体" w:eastAsia="宋体" w:hAnsi="宋体" w:cs="Times New Roman"/>
                <w:b/>
                <w:bCs/>
                <w:szCs w:val="21"/>
              </w:rPr>
            </w:pPr>
            <w:r w:rsidRPr="00B44E96">
              <w:rPr>
                <w:rFonts w:ascii="宋体" w:eastAsia="宋体" w:hAnsi="宋体" w:cs="Times New Roman" w:hint="eastAsia"/>
                <w:b/>
                <w:bCs/>
                <w:szCs w:val="21"/>
              </w:rPr>
              <w:t>序号</w:t>
            </w:r>
          </w:p>
        </w:tc>
        <w:tc>
          <w:tcPr>
            <w:tcW w:w="5397" w:type="dxa"/>
            <w:vAlign w:val="center"/>
          </w:tcPr>
          <w:p w:rsidR="00394DA1" w:rsidRPr="00B44E96" w:rsidRDefault="00394DA1" w:rsidP="002862E4">
            <w:pPr>
              <w:jc w:val="center"/>
              <w:rPr>
                <w:rFonts w:ascii="宋体" w:eastAsia="宋体" w:hAnsi="宋体" w:cs="Times New Roman"/>
                <w:b/>
                <w:bCs/>
                <w:szCs w:val="21"/>
              </w:rPr>
            </w:pPr>
            <w:r w:rsidRPr="00B44E96">
              <w:rPr>
                <w:rFonts w:ascii="宋体" w:eastAsia="宋体" w:hAnsi="宋体" w:cs="Times New Roman" w:hint="eastAsia"/>
                <w:b/>
                <w:bCs/>
                <w:szCs w:val="21"/>
              </w:rPr>
              <w:t>内容</w:t>
            </w:r>
          </w:p>
        </w:tc>
        <w:tc>
          <w:tcPr>
            <w:tcW w:w="2324" w:type="dxa"/>
            <w:vAlign w:val="center"/>
          </w:tcPr>
          <w:p w:rsidR="00394DA1" w:rsidRPr="00B44E96" w:rsidRDefault="00394DA1" w:rsidP="002862E4">
            <w:pPr>
              <w:jc w:val="center"/>
              <w:rPr>
                <w:rFonts w:ascii="宋体" w:eastAsia="宋体" w:hAnsi="宋体" w:cs="Times New Roman"/>
                <w:b/>
                <w:bCs/>
                <w:szCs w:val="21"/>
              </w:rPr>
            </w:pPr>
            <w:r w:rsidRPr="00B44E96">
              <w:rPr>
                <w:rFonts w:ascii="宋体" w:eastAsia="宋体" w:hAnsi="宋体" w:cs="Times New Roman" w:hint="eastAsia"/>
                <w:b/>
                <w:bCs/>
                <w:szCs w:val="21"/>
              </w:rPr>
              <w:t>数量</w:t>
            </w:r>
          </w:p>
        </w:tc>
      </w:tr>
      <w:tr w:rsidR="00394DA1" w:rsidRPr="00B44E96" w:rsidTr="00394DA1">
        <w:trPr>
          <w:trHeight w:hRule="exact" w:val="677"/>
        </w:trPr>
        <w:tc>
          <w:tcPr>
            <w:tcW w:w="1127" w:type="dxa"/>
            <w:vAlign w:val="center"/>
          </w:tcPr>
          <w:p w:rsidR="00394DA1" w:rsidRPr="00B44E96" w:rsidRDefault="00394DA1" w:rsidP="00394DA1">
            <w:pPr>
              <w:widowControl/>
              <w:numPr>
                <w:ilvl w:val="0"/>
                <w:numId w:val="47"/>
              </w:numPr>
              <w:topLinePunct/>
              <w:autoSpaceDE w:val="0"/>
              <w:adjustRightInd w:val="0"/>
              <w:spacing w:line="360" w:lineRule="auto"/>
              <w:jc w:val="center"/>
              <w:rPr>
                <w:rFonts w:ascii="宋体" w:eastAsia="宋体" w:hAnsi="宋体" w:cs="Times New Roman"/>
                <w:szCs w:val="21"/>
              </w:rPr>
            </w:pPr>
          </w:p>
        </w:tc>
        <w:tc>
          <w:tcPr>
            <w:tcW w:w="5397" w:type="dxa"/>
            <w:vAlign w:val="center"/>
          </w:tcPr>
          <w:p w:rsidR="00394DA1" w:rsidRPr="00B44E96" w:rsidRDefault="00394DA1" w:rsidP="002862E4">
            <w:pPr>
              <w:jc w:val="center"/>
              <w:rPr>
                <w:rFonts w:ascii="宋体" w:eastAsia="宋体" w:hAnsi="宋体" w:cs="Times New Roman"/>
                <w:szCs w:val="21"/>
              </w:rPr>
            </w:pPr>
            <w:r w:rsidRPr="00B44E96">
              <w:rPr>
                <w:rFonts w:ascii="宋体" w:eastAsia="宋体" w:hAnsi="宋体" w:cs="Times New Roman" w:hint="eastAsia"/>
                <w:szCs w:val="21"/>
              </w:rPr>
              <w:t>租用V</w:t>
            </w:r>
            <w:r w:rsidRPr="00B44E96">
              <w:rPr>
                <w:rFonts w:ascii="宋体" w:eastAsia="宋体" w:hAnsi="宋体" w:cs="Times New Roman"/>
                <w:szCs w:val="21"/>
              </w:rPr>
              <w:t>PN</w:t>
            </w:r>
          </w:p>
        </w:tc>
        <w:tc>
          <w:tcPr>
            <w:tcW w:w="2324" w:type="dxa"/>
            <w:vAlign w:val="center"/>
          </w:tcPr>
          <w:p w:rsidR="00394DA1" w:rsidRPr="00B44E96" w:rsidRDefault="00394DA1" w:rsidP="002862E4">
            <w:pPr>
              <w:jc w:val="center"/>
              <w:rPr>
                <w:rFonts w:ascii="宋体" w:eastAsia="宋体" w:hAnsi="宋体" w:cs="Times New Roman"/>
                <w:szCs w:val="21"/>
              </w:rPr>
            </w:pPr>
            <w:r w:rsidRPr="00B44E96">
              <w:rPr>
                <w:rFonts w:ascii="宋体" w:eastAsia="宋体" w:hAnsi="宋体" w:cs="Times New Roman"/>
                <w:szCs w:val="21"/>
              </w:rPr>
              <w:t>2</w:t>
            </w:r>
            <w:r w:rsidRPr="00B44E96">
              <w:rPr>
                <w:rFonts w:ascii="宋体" w:eastAsia="宋体" w:hAnsi="宋体" w:cs="Times New Roman" w:hint="eastAsia"/>
                <w:szCs w:val="21"/>
              </w:rPr>
              <w:t>条</w:t>
            </w:r>
          </w:p>
        </w:tc>
      </w:tr>
    </w:tbl>
    <w:p w:rsidR="00394DA1" w:rsidRPr="00B44E96" w:rsidRDefault="00394DA1" w:rsidP="00394DA1">
      <w:pPr>
        <w:widowControl/>
        <w:topLinePunct/>
        <w:autoSpaceDE w:val="0"/>
        <w:adjustRightInd w:val="0"/>
        <w:spacing w:line="360" w:lineRule="auto"/>
        <w:rPr>
          <w:rFonts w:ascii="黑体" w:eastAsia="黑体" w:hAnsi="宋体" w:cs="宋体"/>
          <w:sz w:val="28"/>
          <w:szCs w:val="28"/>
        </w:rPr>
      </w:pPr>
      <w:r w:rsidRPr="00B44E96">
        <w:rPr>
          <w:rFonts w:ascii="黑体" w:eastAsia="黑体" w:hAnsi="宋体" w:cs="宋体" w:hint="eastAsia"/>
          <w:sz w:val="28"/>
          <w:szCs w:val="28"/>
        </w:rPr>
        <w:t>二、项目总体要求</w:t>
      </w:r>
    </w:p>
    <w:tbl>
      <w:tblPr>
        <w:tblStyle w:val="47"/>
        <w:tblW w:w="8897" w:type="dxa"/>
        <w:tblLook w:val="04A0" w:firstRow="1" w:lastRow="0" w:firstColumn="1" w:lastColumn="0" w:noHBand="0" w:noVBand="1"/>
      </w:tblPr>
      <w:tblGrid>
        <w:gridCol w:w="817"/>
        <w:gridCol w:w="1843"/>
        <w:gridCol w:w="6237"/>
      </w:tblGrid>
      <w:tr w:rsidR="00394DA1" w:rsidRPr="00B44E96" w:rsidTr="002862E4">
        <w:tc>
          <w:tcPr>
            <w:tcW w:w="817" w:type="dxa"/>
            <w:tcBorders>
              <w:right w:val="single" w:sz="4" w:space="0" w:color="auto"/>
            </w:tcBorders>
            <w:vAlign w:val="center"/>
          </w:tcPr>
          <w:p w:rsidR="00394DA1" w:rsidRPr="00B44E96" w:rsidRDefault="00394DA1" w:rsidP="002862E4">
            <w:pPr>
              <w:widowControl/>
              <w:topLinePunct/>
              <w:autoSpaceDE w:val="0"/>
              <w:adjustRightInd w:val="0"/>
              <w:spacing w:line="360" w:lineRule="auto"/>
              <w:jc w:val="center"/>
              <w:rPr>
                <w:rFonts w:ascii="宋体" w:hAnsi="宋体" w:cs="宋体"/>
                <w:szCs w:val="21"/>
                <w:lang w:val="es-AR" w:bidi="ne-NP"/>
              </w:rPr>
            </w:pPr>
            <w:r w:rsidRPr="00B44E96">
              <w:rPr>
                <w:rFonts w:ascii="宋体" w:hAnsi="宋体" w:cs="宋体" w:hint="eastAsia"/>
                <w:szCs w:val="21"/>
                <w:lang w:val="es-AR" w:bidi="ne-NP"/>
              </w:rPr>
              <w:t>序号</w:t>
            </w:r>
          </w:p>
        </w:tc>
        <w:tc>
          <w:tcPr>
            <w:tcW w:w="1843" w:type="dxa"/>
            <w:tcBorders>
              <w:left w:val="single" w:sz="4" w:space="0" w:color="auto"/>
            </w:tcBorders>
            <w:vAlign w:val="center"/>
          </w:tcPr>
          <w:p w:rsidR="00394DA1" w:rsidRPr="00B44E96" w:rsidRDefault="00394DA1" w:rsidP="002862E4">
            <w:pPr>
              <w:widowControl/>
              <w:topLinePunct/>
              <w:autoSpaceDE w:val="0"/>
              <w:adjustRightInd w:val="0"/>
              <w:spacing w:line="360" w:lineRule="auto"/>
              <w:jc w:val="center"/>
              <w:rPr>
                <w:rFonts w:ascii="宋体" w:hAnsi="宋体" w:cs="宋体"/>
                <w:szCs w:val="21"/>
                <w:lang w:val="es-AR" w:bidi="ne-NP"/>
              </w:rPr>
            </w:pPr>
            <w:r w:rsidRPr="00B44E96">
              <w:rPr>
                <w:rFonts w:ascii="宋体" w:hAnsi="宋体" w:cs="宋体" w:hint="eastAsia"/>
                <w:szCs w:val="21"/>
                <w:lang w:val="es-AR" w:bidi="ne-NP"/>
              </w:rPr>
              <w:t>要求</w:t>
            </w:r>
          </w:p>
        </w:tc>
        <w:tc>
          <w:tcPr>
            <w:tcW w:w="6237" w:type="dxa"/>
            <w:vAlign w:val="bottom"/>
          </w:tcPr>
          <w:p w:rsidR="00394DA1" w:rsidRPr="00B44E96" w:rsidRDefault="00394DA1" w:rsidP="002862E4">
            <w:pPr>
              <w:widowControl/>
              <w:topLinePunct/>
              <w:autoSpaceDE w:val="0"/>
              <w:adjustRightInd w:val="0"/>
              <w:spacing w:line="360" w:lineRule="auto"/>
              <w:jc w:val="left"/>
              <w:rPr>
                <w:rFonts w:ascii="宋体" w:hAnsi="宋体" w:cs="宋体"/>
                <w:szCs w:val="21"/>
                <w:lang w:val="es-AR" w:bidi="ne-NP"/>
              </w:rPr>
            </w:pPr>
            <w:r w:rsidRPr="00B44E96">
              <w:rPr>
                <w:rFonts w:ascii="宋体" w:hAnsi="宋体" w:cs="宋体" w:hint="eastAsia"/>
                <w:szCs w:val="21"/>
                <w:lang w:val="es-AR" w:bidi="ne-NP"/>
              </w:rPr>
              <w:t>具体内容</w:t>
            </w:r>
          </w:p>
        </w:tc>
      </w:tr>
      <w:tr w:rsidR="00394DA1" w:rsidRPr="00B44E96" w:rsidTr="002862E4">
        <w:tc>
          <w:tcPr>
            <w:tcW w:w="817" w:type="dxa"/>
            <w:tcBorders>
              <w:right w:val="single" w:sz="4" w:space="0" w:color="auto"/>
            </w:tcBorders>
            <w:vAlign w:val="center"/>
          </w:tcPr>
          <w:p w:rsidR="00394DA1" w:rsidRPr="00B44E96" w:rsidRDefault="00394DA1" w:rsidP="002862E4">
            <w:pPr>
              <w:widowControl/>
              <w:topLinePunct/>
              <w:autoSpaceDE w:val="0"/>
              <w:adjustRightInd w:val="0"/>
              <w:spacing w:line="360" w:lineRule="auto"/>
              <w:jc w:val="center"/>
              <w:rPr>
                <w:rFonts w:ascii="宋体" w:hAnsi="宋体" w:cs="宋体"/>
                <w:szCs w:val="21"/>
                <w:lang w:val="es-AR" w:bidi="ne-NP"/>
              </w:rPr>
            </w:pPr>
            <w:r w:rsidRPr="00B44E96">
              <w:rPr>
                <w:rFonts w:ascii="宋体" w:hAnsi="宋体" w:cs="宋体" w:hint="eastAsia"/>
                <w:szCs w:val="21"/>
                <w:lang w:val="es-AR" w:bidi="ne-NP"/>
              </w:rPr>
              <w:t>1</w:t>
            </w:r>
          </w:p>
        </w:tc>
        <w:tc>
          <w:tcPr>
            <w:tcW w:w="1843" w:type="dxa"/>
            <w:tcBorders>
              <w:left w:val="single" w:sz="4" w:space="0" w:color="auto"/>
            </w:tcBorders>
            <w:vAlign w:val="center"/>
          </w:tcPr>
          <w:p w:rsidR="00394DA1" w:rsidRPr="00B44E96" w:rsidRDefault="00394DA1" w:rsidP="002862E4">
            <w:pPr>
              <w:widowControl/>
              <w:topLinePunct/>
              <w:autoSpaceDE w:val="0"/>
              <w:adjustRightInd w:val="0"/>
              <w:spacing w:line="360" w:lineRule="auto"/>
              <w:jc w:val="center"/>
              <w:rPr>
                <w:rFonts w:ascii="宋体" w:hAnsi="宋体" w:cs="宋体"/>
                <w:szCs w:val="21"/>
                <w:lang w:val="es-AR" w:bidi="ne-NP"/>
              </w:rPr>
            </w:pPr>
            <w:r w:rsidRPr="00B44E96">
              <w:rPr>
                <w:rFonts w:ascii="宋体" w:hAnsi="宋体" w:cs="宋体" w:hint="eastAsia"/>
                <w:szCs w:val="21"/>
                <w:lang w:val="es-AR" w:bidi="ne-NP"/>
              </w:rPr>
              <w:t>工期</w:t>
            </w:r>
          </w:p>
        </w:tc>
        <w:tc>
          <w:tcPr>
            <w:tcW w:w="6237" w:type="dxa"/>
            <w:vAlign w:val="bottom"/>
          </w:tcPr>
          <w:p w:rsidR="00394DA1" w:rsidRPr="00B44E96" w:rsidRDefault="00394DA1" w:rsidP="002862E4">
            <w:pPr>
              <w:widowControl/>
              <w:topLinePunct/>
              <w:autoSpaceDE w:val="0"/>
              <w:adjustRightInd w:val="0"/>
              <w:spacing w:line="360" w:lineRule="auto"/>
              <w:jc w:val="left"/>
              <w:rPr>
                <w:rFonts w:ascii="宋体" w:hAnsi="宋体" w:cs="宋体"/>
                <w:szCs w:val="21"/>
              </w:rPr>
            </w:pPr>
            <w:r w:rsidRPr="00B44E96">
              <w:rPr>
                <w:rFonts w:ascii="宋体" w:hAnsi="宋体" w:cs="宋体" w:hint="eastAsia"/>
                <w:szCs w:val="21"/>
              </w:rPr>
              <w:t>签订合同后</w:t>
            </w:r>
            <w:r w:rsidRPr="00B44E96">
              <w:rPr>
                <w:rFonts w:ascii="宋体" w:hAnsi="宋体" w:cs="宋体" w:hint="eastAsia"/>
                <w:szCs w:val="21"/>
                <w:u w:val="single"/>
              </w:rPr>
              <w:t xml:space="preserve"> 30</w:t>
            </w:r>
            <w:r w:rsidRPr="00B44E96">
              <w:rPr>
                <w:rFonts w:ascii="宋体" w:hAnsi="宋体" w:cs="宋体" w:hint="eastAsia"/>
                <w:szCs w:val="21"/>
              </w:rPr>
              <w:t>日内完成</w:t>
            </w:r>
          </w:p>
        </w:tc>
      </w:tr>
      <w:tr w:rsidR="00394DA1" w:rsidRPr="00B44E96" w:rsidTr="002862E4">
        <w:tc>
          <w:tcPr>
            <w:tcW w:w="817" w:type="dxa"/>
            <w:tcBorders>
              <w:right w:val="single" w:sz="4" w:space="0" w:color="auto"/>
            </w:tcBorders>
            <w:vAlign w:val="center"/>
          </w:tcPr>
          <w:p w:rsidR="00394DA1" w:rsidRPr="00B44E96" w:rsidRDefault="00394DA1" w:rsidP="002862E4">
            <w:pPr>
              <w:widowControl/>
              <w:topLinePunct/>
              <w:autoSpaceDE w:val="0"/>
              <w:adjustRightInd w:val="0"/>
              <w:spacing w:line="360" w:lineRule="auto"/>
              <w:jc w:val="center"/>
              <w:rPr>
                <w:rFonts w:ascii="宋体" w:hAnsi="宋体" w:cs="宋体"/>
                <w:szCs w:val="21"/>
                <w:lang w:val="es-AR" w:bidi="ne-NP"/>
              </w:rPr>
            </w:pPr>
            <w:r w:rsidRPr="00B44E96">
              <w:rPr>
                <w:rFonts w:ascii="宋体" w:hAnsi="宋体" w:cs="宋体" w:hint="eastAsia"/>
                <w:szCs w:val="21"/>
                <w:lang w:val="es-AR" w:bidi="ne-NP"/>
              </w:rPr>
              <w:t>2</w:t>
            </w:r>
          </w:p>
        </w:tc>
        <w:tc>
          <w:tcPr>
            <w:tcW w:w="1843" w:type="dxa"/>
            <w:tcBorders>
              <w:left w:val="single" w:sz="4" w:space="0" w:color="auto"/>
            </w:tcBorders>
            <w:vAlign w:val="center"/>
          </w:tcPr>
          <w:p w:rsidR="00394DA1" w:rsidRPr="00B44E96" w:rsidRDefault="00394DA1" w:rsidP="002862E4">
            <w:pPr>
              <w:widowControl/>
              <w:topLinePunct/>
              <w:autoSpaceDE w:val="0"/>
              <w:adjustRightInd w:val="0"/>
              <w:spacing w:line="360" w:lineRule="auto"/>
              <w:jc w:val="center"/>
              <w:rPr>
                <w:rFonts w:ascii="宋体" w:hAnsi="宋体" w:cs="宋体"/>
                <w:szCs w:val="21"/>
                <w:lang w:val="es-AR" w:bidi="ne-NP"/>
              </w:rPr>
            </w:pPr>
            <w:r w:rsidRPr="00B44E96">
              <w:rPr>
                <w:rFonts w:ascii="宋体" w:hAnsi="宋体" w:cs="宋体" w:hint="eastAsia"/>
                <w:szCs w:val="21"/>
                <w:lang w:val="es-AR" w:bidi="ne-NP"/>
              </w:rPr>
              <w:t>售后服务</w:t>
            </w:r>
          </w:p>
        </w:tc>
        <w:tc>
          <w:tcPr>
            <w:tcW w:w="6237" w:type="dxa"/>
            <w:vAlign w:val="bottom"/>
          </w:tcPr>
          <w:p w:rsidR="00394DA1" w:rsidRPr="00B44E96" w:rsidRDefault="00394DA1" w:rsidP="002862E4">
            <w:pPr>
              <w:widowControl/>
              <w:topLinePunct/>
              <w:autoSpaceDE w:val="0"/>
              <w:adjustRightInd w:val="0"/>
              <w:spacing w:line="360" w:lineRule="auto"/>
              <w:jc w:val="left"/>
              <w:rPr>
                <w:rFonts w:ascii="宋体" w:hAnsi="宋体" w:cs="宋体"/>
                <w:szCs w:val="21"/>
              </w:rPr>
            </w:pPr>
            <w:r w:rsidRPr="00B44E96">
              <w:rPr>
                <w:rFonts w:ascii="宋体" w:hAnsi="宋体" w:cs="宋体" w:hint="eastAsia"/>
                <w:szCs w:val="21"/>
              </w:rPr>
              <w:t>免费安装、接入线路维护、提供接入设备、通信故障处理等</w:t>
            </w:r>
          </w:p>
        </w:tc>
      </w:tr>
    </w:tbl>
    <w:p w:rsidR="00394DA1" w:rsidRPr="00B44E96" w:rsidRDefault="00394DA1" w:rsidP="00394DA1">
      <w:pPr>
        <w:widowControl/>
        <w:topLinePunct/>
        <w:autoSpaceDE w:val="0"/>
        <w:adjustRightInd w:val="0"/>
        <w:spacing w:line="360" w:lineRule="auto"/>
        <w:jc w:val="left"/>
        <w:rPr>
          <w:rFonts w:ascii="黑体" w:eastAsia="黑体" w:hAnsi="宋体" w:cs="宋体"/>
          <w:sz w:val="28"/>
          <w:szCs w:val="28"/>
        </w:rPr>
      </w:pPr>
      <w:r w:rsidRPr="00B44E96">
        <w:rPr>
          <w:rFonts w:ascii="黑体" w:eastAsia="黑体" w:hAnsi="宋体" w:cs="宋体" w:hint="eastAsia"/>
          <w:sz w:val="28"/>
          <w:szCs w:val="28"/>
        </w:rPr>
        <w:t>三、V</w:t>
      </w:r>
      <w:r w:rsidRPr="00B44E96">
        <w:rPr>
          <w:rFonts w:ascii="黑体" w:eastAsia="黑体" w:hAnsi="宋体" w:cs="宋体"/>
          <w:sz w:val="28"/>
          <w:szCs w:val="28"/>
        </w:rPr>
        <w:t>PN</w:t>
      </w:r>
      <w:r w:rsidRPr="00B44E96">
        <w:rPr>
          <w:rFonts w:ascii="黑体" w:eastAsia="黑体" w:hAnsi="宋体" w:cs="宋体" w:hint="eastAsia"/>
          <w:sz w:val="28"/>
          <w:szCs w:val="28"/>
        </w:rPr>
        <w:t>参数</w:t>
      </w:r>
    </w:p>
    <w:tbl>
      <w:tblPr>
        <w:tblStyle w:val="47"/>
        <w:tblW w:w="5052" w:type="pct"/>
        <w:tblLook w:val="04A0" w:firstRow="1" w:lastRow="0" w:firstColumn="1" w:lastColumn="0" w:noHBand="0" w:noVBand="1"/>
      </w:tblPr>
      <w:tblGrid>
        <w:gridCol w:w="1020"/>
        <w:gridCol w:w="2109"/>
        <w:gridCol w:w="6026"/>
      </w:tblGrid>
      <w:tr w:rsidR="00394DA1" w:rsidRPr="00B44E96" w:rsidTr="002862E4">
        <w:tc>
          <w:tcPr>
            <w:tcW w:w="557" w:type="pct"/>
          </w:tcPr>
          <w:p w:rsidR="00394DA1" w:rsidRPr="00B44E96" w:rsidRDefault="00394DA1" w:rsidP="002862E4">
            <w:pPr>
              <w:widowControl/>
              <w:topLinePunct/>
              <w:autoSpaceDE w:val="0"/>
              <w:adjustRightInd w:val="0"/>
              <w:spacing w:line="360" w:lineRule="auto"/>
              <w:jc w:val="center"/>
              <w:rPr>
                <w:rFonts w:ascii="宋体" w:hAnsi="宋体" w:cs="宋体"/>
                <w:b/>
                <w:bCs/>
                <w:szCs w:val="21"/>
                <w:lang w:bidi="ne-NP"/>
              </w:rPr>
            </w:pPr>
            <w:r w:rsidRPr="00B44E96">
              <w:rPr>
                <w:rFonts w:ascii="宋体" w:hAnsi="宋体" w:cs="宋体" w:hint="eastAsia"/>
                <w:b/>
                <w:bCs/>
                <w:szCs w:val="21"/>
                <w:lang w:bidi="ne-NP"/>
              </w:rPr>
              <w:t>序号</w:t>
            </w:r>
          </w:p>
        </w:tc>
        <w:tc>
          <w:tcPr>
            <w:tcW w:w="1152" w:type="pct"/>
          </w:tcPr>
          <w:p w:rsidR="00394DA1" w:rsidRPr="00B44E96" w:rsidRDefault="00394DA1" w:rsidP="002862E4">
            <w:pPr>
              <w:widowControl/>
              <w:topLinePunct/>
              <w:autoSpaceDE w:val="0"/>
              <w:adjustRightInd w:val="0"/>
              <w:spacing w:line="360" w:lineRule="auto"/>
              <w:jc w:val="center"/>
              <w:rPr>
                <w:rFonts w:ascii="宋体" w:hAnsi="宋体" w:cs="宋体"/>
                <w:b/>
                <w:bCs/>
                <w:szCs w:val="21"/>
                <w:lang w:bidi="ne-NP"/>
              </w:rPr>
            </w:pPr>
            <w:r w:rsidRPr="00B44E96">
              <w:rPr>
                <w:rFonts w:ascii="宋体" w:hAnsi="宋体" w:cs="宋体" w:hint="eastAsia"/>
                <w:b/>
                <w:bCs/>
                <w:szCs w:val="21"/>
                <w:lang w:bidi="ne-NP"/>
              </w:rPr>
              <w:t>名称</w:t>
            </w:r>
          </w:p>
        </w:tc>
        <w:tc>
          <w:tcPr>
            <w:tcW w:w="3291" w:type="pct"/>
          </w:tcPr>
          <w:p w:rsidR="00394DA1" w:rsidRPr="00B44E96" w:rsidRDefault="00394DA1" w:rsidP="002862E4">
            <w:pPr>
              <w:widowControl/>
              <w:topLinePunct/>
              <w:autoSpaceDE w:val="0"/>
              <w:adjustRightInd w:val="0"/>
              <w:spacing w:line="360" w:lineRule="auto"/>
              <w:jc w:val="center"/>
              <w:rPr>
                <w:rFonts w:ascii="宋体" w:hAnsi="宋体" w:cs="宋体"/>
                <w:b/>
                <w:bCs/>
                <w:szCs w:val="21"/>
                <w:lang w:bidi="ne-NP"/>
              </w:rPr>
            </w:pPr>
            <w:r w:rsidRPr="00B44E96">
              <w:rPr>
                <w:rFonts w:ascii="宋体" w:hAnsi="宋体" w:cs="宋体" w:hint="eastAsia"/>
                <w:b/>
                <w:bCs/>
                <w:szCs w:val="21"/>
                <w:lang w:bidi="ne-NP"/>
              </w:rPr>
              <w:t>具体要求</w:t>
            </w:r>
          </w:p>
        </w:tc>
      </w:tr>
      <w:tr w:rsidR="00394DA1" w:rsidRPr="00B44E96" w:rsidTr="002862E4">
        <w:trPr>
          <w:trHeight w:val="470"/>
        </w:trPr>
        <w:tc>
          <w:tcPr>
            <w:tcW w:w="557" w:type="pct"/>
            <w:vAlign w:val="center"/>
          </w:tcPr>
          <w:p w:rsidR="00394DA1" w:rsidRPr="00B44E96" w:rsidRDefault="00394DA1" w:rsidP="002862E4">
            <w:pPr>
              <w:widowControl/>
              <w:topLinePunct/>
              <w:autoSpaceDE w:val="0"/>
              <w:adjustRightInd w:val="0"/>
              <w:spacing w:line="360" w:lineRule="auto"/>
              <w:jc w:val="center"/>
              <w:rPr>
                <w:szCs w:val="21"/>
                <w:lang w:bidi="ne-NP"/>
              </w:rPr>
            </w:pPr>
            <w:r w:rsidRPr="00B44E96">
              <w:rPr>
                <w:rFonts w:hint="eastAsia"/>
                <w:szCs w:val="21"/>
                <w:lang w:bidi="ne-NP"/>
              </w:rPr>
              <w:t>1</w:t>
            </w:r>
          </w:p>
        </w:tc>
        <w:tc>
          <w:tcPr>
            <w:tcW w:w="1152" w:type="pct"/>
            <w:vAlign w:val="center"/>
          </w:tcPr>
          <w:p w:rsidR="00394DA1" w:rsidRPr="00B44E96" w:rsidRDefault="00394DA1" w:rsidP="002862E4">
            <w:pPr>
              <w:widowControl/>
              <w:topLinePunct/>
              <w:autoSpaceDE w:val="0"/>
              <w:adjustRightInd w:val="0"/>
              <w:spacing w:line="360" w:lineRule="auto"/>
              <w:jc w:val="center"/>
              <w:rPr>
                <w:szCs w:val="21"/>
                <w:lang w:bidi="ne-NP"/>
              </w:rPr>
            </w:pPr>
            <w:r w:rsidRPr="00B44E96">
              <w:rPr>
                <w:rFonts w:hint="eastAsia"/>
                <w:szCs w:val="21"/>
                <w:lang w:bidi="ne-NP"/>
              </w:rPr>
              <w:t>V</w:t>
            </w:r>
            <w:r w:rsidRPr="00B44E96">
              <w:rPr>
                <w:szCs w:val="21"/>
                <w:lang w:bidi="ne-NP"/>
              </w:rPr>
              <w:t>PN</w:t>
            </w:r>
          </w:p>
        </w:tc>
        <w:tc>
          <w:tcPr>
            <w:tcW w:w="3291" w:type="pct"/>
          </w:tcPr>
          <w:p w:rsidR="00394DA1" w:rsidRPr="00B44E96" w:rsidRDefault="00394DA1" w:rsidP="002862E4">
            <w:pPr>
              <w:widowControl/>
              <w:topLinePunct/>
              <w:autoSpaceDE w:val="0"/>
              <w:adjustRightInd w:val="0"/>
              <w:spacing w:line="360" w:lineRule="auto"/>
              <w:jc w:val="left"/>
              <w:rPr>
                <w:szCs w:val="21"/>
                <w:lang w:bidi="ne-NP"/>
              </w:rPr>
            </w:pPr>
            <w:r w:rsidRPr="00B44E96">
              <w:rPr>
                <w:rFonts w:hint="eastAsia"/>
                <w:szCs w:val="21"/>
                <w:lang w:bidi="ne-NP"/>
              </w:rPr>
              <w:t>带宽：</w:t>
            </w:r>
            <w:r w:rsidRPr="00B44E96">
              <w:rPr>
                <w:szCs w:val="21"/>
                <w:lang w:bidi="ne-NP"/>
              </w:rPr>
              <w:t>100MB</w:t>
            </w:r>
            <w:r w:rsidRPr="00B44E96">
              <w:rPr>
                <w:rFonts w:hint="eastAsia"/>
                <w:szCs w:val="21"/>
                <w:lang w:bidi="ne-NP"/>
              </w:rPr>
              <w:t>独占带宽</w:t>
            </w:r>
          </w:p>
          <w:p w:rsidR="00394DA1" w:rsidRPr="00B44E96" w:rsidRDefault="00394DA1" w:rsidP="002862E4">
            <w:pPr>
              <w:widowControl/>
              <w:topLinePunct/>
              <w:autoSpaceDE w:val="0"/>
              <w:adjustRightInd w:val="0"/>
              <w:spacing w:line="360" w:lineRule="auto"/>
              <w:jc w:val="left"/>
              <w:rPr>
                <w:szCs w:val="21"/>
                <w:lang w:bidi="ne-NP"/>
              </w:rPr>
            </w:pPr>
            <w:r w:rsidRPr="00B44E96">
              <w:rPr>
                <w:rFonts w:hint="eastAsia"/>
                <w:szCs w:val="21"/>
                <w:lang w:bidi="ne-NP"/>
              </w:rPr>
              <w:t>传输速率</w:t>
            </w:r>
            <w:r w:rsidRPr="00B44E96">
              <w:rPr>
                <w:rFonts w:ascii="宋体" w:hAnsi="宋体" w:hint="eastAsia"/>
                <w:szCs w:val="21"/>
                <w:lang w:bidi="ne-NP"/>
              </w:rPr>
              <w:t>≥</w:t>
            </w:r>
            <w:r w:rsidRPr="00B44E96">
              <w:rPr>
                <w:rFonts w:hint="eastAsia"/>
                <w:szCs w:val="21"/>
                <w:lang w:bidi="ne-NP"/>
              </w:rPr>
              <w:t>1</w:t>
            </w:r>
            <w:r w:rsidRPr="00B44E96">
              <w:rPr>
                <w:szCs w:val="21"/>
                <w:lang w:bidi="ne-NP"/>
              </w:rPr>
              <w:t>0MB</w:t>
            </w:r>
            <w:r w:rsidRPr="00B44E96">
              <w:rPr>
                <w:rFonts w:hint="eastAsia"/>
                <w:szCs w:val="21"/>
                <w:lang w:bidi="ne-NP"/>
              </w:rPr>
              <w:t>/S</w:t>
            </w:r>
          </w:p>
          <w:p w:rsidR="00394DA1" w:rsidRPr="00B44E96" w:rsidRDefault="00394DA1" w:rsidP="002862E4">
            <w:pPr>
              <w:widowControl/>
              <w:topLinePunct/>
              <w:autoSpaceDE w:val="0"/>
              <w:adjustRightInd w:val="0"/>
              <w:spacing w:line="360" w:lineRule="auto"/>
              <w:jc w:val="left"/>
              <w:rPr>
                <w:szCs w:val="21"/>
                <w:lang w:bidi="ne-NP"/>
              </w:rPr>
            </w:pPr>
            <w:r w:rsidRPr="00B44E96">
              <w:rPr>
                <w:rFonts w:hint="eastAsia"/>
                <w:szCs w:val="21"/>
                <w:lang w:bidi="ne-NP"/>
              </w:rPr>
              <w:t>网络故障及设备更换恢复处理时限</w:t>
            </w:r>
            <w:r w:rsidRPr="00B44E96">
              <w:rPr>
                <w:rFonts w:ascii="等线" w:eastAsia="等线" w:hAnsi="等线" w:hint="eastAsia"/>
                <w:szCs w:val="21"/>
                <w:lang w:bidi="ne-NP"/>
              </w:rPr>
              <w:t>≤</w:t>
            </w:r>
            <w:r w:rsidRPr="00B44E96">
              <w:rPr>
                <w:rFonts w:hint="eastAsia"/>
                <w:szCs w:val="21"/>
                <w:lang w:bidi="ne-NP"/>
              </w:rPr>
              <w:t>4</w:t>
            </w:r>
            <w:r w:rsidRPr="00B44E96">
              <w:rPr>
                <w:rFonts w:hint="eastAsia"/>
                <w:szCs w:val="21"/>
                <w:lang w:bidi="ne-NP"/>
              </w:rPr>
              <w:t>小时</w:t>
            </w:r>
          </w:p>
          <w:p w:rsidR="00394DA1" w:rsidRPr="00B44E96" w:rsidRDefault="00394DA1" w:rsidP="002862E4">
            <w:pPr>
              <w:widowControl/>
              <w:topLinePunct/>
              <w:autoSpaceDE w:val="0"/>
              <w:adjustRightInd w:val="0"/>
              <w:spacing w:line="360" w:lineRule="auto"/>
              <w:jc w:val="left"/>
              <w:rPr>
                <w:szCs w:val="21"/>
                <w:lang w:bidi="ne-NP"/>
              </w:rPr>
            </w:pPr>
            <w:r w:rsidRPr="00B44E96">
              <w:rPr>
                <w:rFonts w:hint="eastAsia"/>
                <w:szCs w:val="21"/>
                <w:lang w:bidi="ne-NP"/>
              </w:rPr>
              <w:t>光纤中断恢复处理时限</w:t>
            </w:r>
            <w:r w:rsidRPr="00B44E96">
              <w:rPr>
                <w:rFonts w:ascii="等线" w:eastAsia="等线" w:hAnsi="等线" w:hint="eastAsia"/>
                <w:szCs w:val="21"/>
                <w:lang w:bidi="ne-NP"/>
              </w:rPr>
              <w:t>≤</w:t>
            </w:r>
            <w:r w:rsidRPr="00B44E96">
              <w:rPr>
                <w:szCs w:val="21"/>
                <w:lang w:bidi="ne-NP"/>
              </w:rPr>
              <w:t>2</w:t>
            </w:r>
            <w:r w:rsidRPr="00B44E96">
              <w:rPr>
                <w:rFonts w:hint="eastAsia"/>
                <w:szCs w:val="21"/>
                <w:lang w:bidi="ne-NP"/>
              </w:rPr>
              <w:t>小时</w:t>
            </w:r>
          </w:p>
        </w:tc>
      </w:tr>
      <w:tr w:rsidR="00394DA1" w:rsidRPr="00B44E96" w:rsidTr="002862E4">
        <w:tc>
          <w:tcPr>
            <w:tcW w:w="557" w:type="pct"/>
          </w:tcPr>
          <w:p w:rsidR="00394DA1" w:rsidRPr="00B44E96" w:rsidRDefault="00394DA1" w:rsidP="002862E4">
            <w:pPr>
              <w:widowControl/>
              <w:topLinePunct/>
              <w:autoSpaceDE w:val="0"/>
              <w:adjustRightInd w:val="0"/>
              <w:spacing w:line="360" w:lineRule="auto"/>
              <w:jc w:val="center"/>
              <w:rPr>
                <w:szCs w:val="21"/>
                <w:lang w:bidi="ne-NP"/>
              </w:rPr>
            </w:pPr>
            <w:r w:rsidRPr="00B44E96">
              <w:rPr>
                <w:rFonts w:hint="eastAsia"/>
                <w:szCs w:val="21"/>
                <w:lang w:bidi="ne-NP"/>
              </w:rPr>
              <w:lastRenderedPageBreak/>
              <w:t>2</w:t>
            </w:r>
          </w:p>
        </w:tc>
        <w:tc>
          <w:tcPr>
            <w:tcW w:w="1152" w:type="pct"/>
            <w:vAlign w:val="center"/>
          </w:tcPr>
          <w:p w:rsidR="00394DA1" w:rsidRPr="00B44E96" w:rsidRDefault="00394DA1" w:rsidP="002862E4">
            <w:pPr>
              <w:widowControl/>
              <w:topLinePunct/>
              <w:autoSpaceDE w:val="0"/>
              <w:adjustRightInd w:val="0"/>
              <w:spacing w:line="360" w:lineRule="auto"/>
              <w:jc w:val="center"/>
              <w:rPr>
                <w:szCs w:val="21"/>
                <w:lang w:bidi="ne-NP"/>
              </w:rPr>
            </w:pPr>
            <w:r w:rsidRPr="00B44E96">
              <w:rPr>
                <w:rFonts w:hint="eastAsia"/>
                <w:szCs w:val="21"/>
                <w:lang w:bidi="ne-NP"/>
              </w:rPr>
              <w:t>租用期限</w:t>
            </w:r>
          </w:p>
        </w:tc>
        <w:tc>
          <w:tcPr>
            <w:tcW w:w="3291" w:type="pct"/>
          </w:tcPr>
          <w:p w:rsidR="00394DA1" w:rsidRPr="00B44E96" w:rsidRDefault="00394DA1" w:rsidP="002862E4">
            <w:pPr>
              <w:widowControl/>
              <w:topLinePunct/>
              <w:autoSpaceDE w:val="0"/>
              <w:adjustRightInd w:val="0"/>
              <w:spacing w:line="360" w:lineRule="auto"/>
              <w:rPr>
                <w:szCs w:val="21"/>
                <w:lang w:bidi="ne-NP"/>
              </w:rPr>
            </w:pPr>
            <w:r w:rsidRPr="00B44E96">
              <w:rPr>
                <w:rFonts w:hint="eastAsia"/>
                <w:szCs w:val="21"/>
                <w:lang w:bidi="ne-NP"/>
              </w:rPr>
              <w:t>一年</w:t>
            </w:r>
          </w:p>
        </w:tc>
      </w:tr>
    </w:tbl>
    <w:p w:rsidR="008D7416" w:rsidRPr="008D7416" w:rsidRDefault="008D7416" w:rsidP="008D7416">
      <w:pPr>
        <w:jc w:val="left"/>
        <w:rPr>
          <w:rFonts w:ascii="黑体" w:eastAsia="黑体" w:hAnsi="黑体" w:cs="Times New Roman"/>
          <w:kern w:val="0"/>
          <w:sz w:val="32"/>
          <w:szCs w:val="32"/>
        </w:rPr>
      </w:pPr>
    </w:p>
    <w:sectPr w:rsidR="008D7416" w:rsidRPr="008D7416"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225" w:rsidRDefault="00D27225" w:rsidP="00156746">
      <w:r>
        <w:separator/>
      </w:r>
    </w:p>
  </w:endnote>
  <w:endnote w:type="continuationSeparator" w:id="0">
    <w:p w:rsidR="00D27225" w:rsidRDefault="00D27225"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86" w:rsidRPr="00EB77AB" w:rsidRDefault="004E0986">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3727C2">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86" w:rsidRPr="00EB77AB" w:rsidRDefault="004E0986">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3727C2">
      <w:rPr>
        <w:rStyle w:val="a7"/>
        <w:noProof/>
        <w:sz w:val="24"/>
        <w:szCs w:val="24"/>
      </w:rPr>
      <w:t>7</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86" w:rsidRPr="00EB77AB" w:rsidRDefault="004E0986">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3727C2">
      <w:rPr>
        <w:rStyle w:val="a7"/>
        <w:noProof/>
        <w:sz w:val="24"/>
        <w:szCs w:val="24"/>
      </w:rPr>
      <w:t>41</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225" w:rsidRDefault="00D27225" w:rsidP="00156746">
      <w:r>
        <w:separator/>
      </w:r>
    </w:p>
  </w:footnote>
  <w:footnote w:type="continuationSeparator" w:id="0">
    <w:p w:rsidR="00D27225" w:rsidRDefault="00D27225"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86" w:rsidRDefault="004E0986">
    <w:pPr>
      <w:pStyle w:val="a4"/>
      <w:jc w:val="both"/>
      <w:rPr>
        <w:rFonts w:ascii="楷体_GB2312" w:eastAsia="楷体_GB2312"/>
        <w:sz w:val="21"/>
        <w:szCs w:val="21"/>
      </w:rPr>
    </w:pPr>
  </w:p>
  <w:p w:rsidR="004E0986" w:rsidRDefault="004E0986">
    <w:pPr>
      <w:pStyle w:val="a4"/>
      <w:jc w:val="both"/>
      <w:rPr>
        <w:rFonts w:ascii="楷体_GB2312" w:eastAsia="楷体_GB2312"/>
        <w:sz w:val="21"/>
        <w:szCs w:val="21"/>
      </w:rPr>
    </w:pPr>
  </w:p>
  <w:p w:rsidR="004E0986" w:rsidRPr="006A13FB" w:rsidRDefault="004E0986">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86" w:rsidRDefault="004E0986">
    <w:pPr>
      <w:pStyle w:val="a4"/>
      <w:jc w:val="both"/>
      <w:rPr>
        <w:rFonts w:ascii="楷体_GB2312" w:eastAsia="楷体_GB2312"/>
        <w:sz w:val="21"/>
        <w:szCs w:val="21"/>
      </w:rPr>
    </w:pPr>
  </w:p>
  <w:p w:rsidR="004E0986" w:rsidRDefault="004E0986">
    <w:pPr>
      <w:pStyle w:val="a4"/>
      <w:jc w:val="both"/>
      <w:rPr>
        <w:rFonts w:ascii="楷体_GB2312" w:eastAsia="楷体_GB2312"/>
        <w:sz w:val="21"/>
        <w:szCs w:val="21"/>
      </w:rPr>
    </w:pPr>
  </w:p>
  <w:p w:rsidR="004E0986" w:rsidRPr="006A13FB" w:rsidRDefault="004E0986">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86" w:rsidRDefault="004E0986">
    <w:pPr>
      <w:pStyle w:val="a4"/>
      <w:jc w:val="both"/>
      <w:rPr>
        <w:rFonts w:ascii="楷体_GB2312" w:eastAsia="楷体_GB2312"/>
        <w:sz w:val="21"/>
        <w:szCs w:val="21"/>
      </w:rPr>
    </w:pPr>
  </w:p>
  <w:p w:rsidR="004E0986" w:rsidRDefault="004E0986">
    <w:pPr>
      <w:pStyle w:val="a4"/>
      <w:jc w:val="both"/>
      <w:rPr>
        <w:rFonts w:ascii="楷体_GB2312" w:eastAsia="楷体_GB2312"/>
        <w:sz w:val="21"/>
        <w:szCs w:val="21"/>
      </w:rPr>
    </w:pPr>
  </w:p>
  <w:p w:rsidR="004E0986" w:rsidRPr="006A13FB" w:rsidRDefault="004E0986">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86" w:rsidRPr="006A13FB" w:rsidRDefault="004E0986">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86" w:rsidRDefault="004E0986">
    <w:pPr>
      <w:pStyle w:val="a4"/>
      <w:jc w:val="both"/>
      <w:rPr>
        <w:rFonts w:ascii="楷体_GB2312" w:eastAsia="楷体_GB2312"/>
        <w:sz w:val="21"/>
        <w:szCs w:val="21"/>
      </w:rPr>
    </w:pPr>
  </w:p>
  <w:p w:rsidR="004E0986" w:rsidRDefault="004E0986">
    <w:pPr>
      <w:pStyle w:val="a4"/>
      <w:jc w:val="both"/>
      <w:rPr>
        <w:rFonts w:ascii="楷体_GB2312" w:eastAsia="楷体_GB2312"/>
        <w:sz w:val="21"/>
        <w:szCs w:val="21"/>
      </w:rPr>
    </w:pPr>
  </w:p>
  <w:p w:rsidR="004E0986" w:rsidRPr="006A13FB" w:rsidRDefault="004E0986">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86" w:rsidRDefault="004E0986">
    <w:pPr>
      <w:pStyle w:val="a4"/>
      <w:jc w:val="both"/>
      <w:rPr>
        <w:rFonts w:ascii="楷体_GB2312" w:eastAsia="楷体_GB2312"/>
        <w:bCs/>
        <w:sz w:val="21"/>
        <w:szCs w:val="21"/>
      </w:rPr>
    </w:pPr>
  </w:p>
  <w:p w:rsidR="004E0986" w:rsidRDefault="004E0986">
    <w:pPr>
      <w:pStyle w:val="a4"/>
      <w:jc w:val="both"/>
      <w:rPr>
        <w:rFonts w:ascii="楷体_GB2312" w:eastAsia="楷体_GB2312"/>
        <w:bCs/>
        <w:sz w:val="21"/>
        <w:szCs w:val="21"/>
      </w:rPr>
    </w:pPr>
  </w:p>
  <w:p w:rsidR="004E0986" w:rsidRPr="006A13FB" w:rsidRDefault="004E0986">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86" w:rsidRDefault="004E0986">
    <w:pPr>
      <w:pStyle w:val="a4"/>
      <w:jc w:val="both"/>
      <w:rPr>
        <w:rFonts w:ascii="楷体_GB2312" w:eastAsia="楷体_GB2312"/>
        <w:bCs/>
        <w:sz w:val="21"/>
        <w:szCs w:val="21"/>
      </w:rPr>
    </w:pPr>
  </w:p>
  <w:p w:rsidR="004E0986" w:rsidRDefault="004E0986">
    <w:pPr>
      <w:pStyle w:val="a4"/>
      <w:jc w:val="both"/>
      <w:rPr>
        <w:rFonts w:ascii="楷体_GB2312" w:eastAsia="楷体_GB2312"/>
        <w:bCs/>
        <w:sz w:val="21"/>
        <w:szCs w:val="21"/>
      </w:rPr>
    </w:pPr>
  </w:p>
  <w:p w:rsidR="004E0986" w:rsidRPr="00635860" w:rsidRDefault="004E0986">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986" w:rsidRDefault="004E0986">
    <w:pPr>
      <w:pStyle w:val="a4"/>
      <w:jc w:val="both"/>
      <w:rPr>
        <w:rFonts w:ascii="楷体_GB2312" w:eastAsia="楷体_GB2312"/>
        <w:bCs/>
        <w:sz w:val="21"/>
        <w:szCs w:val="21"/>
      </w:rPr>
    </w:pPr>
  </w:p>
  <w:p w:rsidR="004E0986" w:rsidRDefault="004E0986">
    <w:pPr>
      <w:pStyle w:val="a4"/>
      <w:jc w:val="both"/>
      <w:rPr>
        <w:rFonts w:ascii="楷体_GB2312" w:eastAsia="楷体_GB2312"/>
        <w:bCs/>
        <w:sz w:val="21"/>
        <w:szCs w:val="21"/>
      </w:rPr>
    </w:pPr>
  </w:p>
  <w:p w:rsidR="004E0986" w:rsidRPr="00635860" w:rsidRDefault="004E0986">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5">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6">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8">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415790A"/>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39"/>
  </w:num>
  <w:num w:numId="3">
    <w:abstractNumId w:val="28"/>
  </w:num>
  <w:num w:numId="4">
    <w:abstractNumId w:val="12"/>
  </w:num>
  <w:num w:numId="5">
    <w:abstractNumId w:val="19"/>
  </w:num>
  <w:num w:numId="6">
    <w:abstractNumId w:val="21"/>
  </w:num>
  <w:num w:numId="7">
    <w:abstractNumId w:val="3"/>
  </w:num>
  <w:num w:numId="8">
    <w:abstractNumId w:val="14"/>
  </w:num>
  <w:num w:numId="9">
    <w:abstractNumId w:val="9"/>
  </w:num>
  <w:num w:numId="10">
    <w:abstractNumId w:val="4"/>
  </w:num>
  <w:num w:numId="11">
    <w:abstractNumId w:val="1"/>
  </w:num>
  <w:num w:numId="12">
    <w:abstractNumId w:val="15"/>
  </w:num>
  <w:num w:numId="13">
    <w:abstractNumId w:val="36"/>
  </w:num>
  <w:num w:numId="14">
    <w:abstractNumId w:val="11"/>
  </w:num>
  <w:num w:numId="15">
    <w:abstractNumId w:val="32"/>
  </w:num>
  <w:num w:numId="16">
    <w:abstractNumId w:val="31"/>
  </w:num>
  <w:num w:numId="17">
    <w:abstractNumId w:val="41"/>
  </w:num>
  <w:num w:numId="18">
    <w:abstractNumId w:val="10"/>
  </w:num>
  <w:num w:numId="19">
    <w:abstractNumId w:val="45"/>
  </w:num>
  <w:num w:numId="20">
    <w:abstractNumId w:val="38"/>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0"/>
  </w:num>
  <w:num w:numId="33">
    <w:abstractNumId w:val="46"/>
  </w:num>
  <w:num w:numId="34">
    <w:abstractNumId w:val="42"/>
  </w:num>
  <w:num w:numId="35">
    <w:abstractNumId w:val="26"/>
  </w:num>
  <w:num w:numId="36">
    <w:abstractNumId w:val="24"/>
  </w:num>
  <w:num w:numId="37">
    <w:abstractNumId w:val="6"/>
  </w:num>
  <w:num w:numId="38">
    <w:abstractNumId w:val="5"/>
  </w:num>
  <w:num w:numId="39">
    <w:abstractNumId w:val="27"/>
  </w:num>
  <w:num w:numId="40">
    <w:abstractNumId w:val="13"/>
  </w:num>
  <w:num w:numId="41">
    <w:abstractNumId w:val="37"/>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9"/>
  </w:num>
  <w:num w:numId="46">
    <w:abstractNumId w:val="0"/>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5CDA"/>
    <w:rsid w:val="00037330"/>
    <w:rsid w:val="000404BD"/>
    <w:rsid w:val="00040F12"/>
    <w:rsid w:val="000532D8"/>
    <w:rsid w:val="00054C92"/>
    <w:rsid w:val="00057277"/>
    <w:rsid w:val="000627B8"/>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F19EE"/>
    <w:rsid w:val="00101A4E"/>
    <w:rsid w:val="001069C1"/>
    <w:rsid w:val="001124BB"/>
    <w:rsid w:val="001146EE"/>
    <w:rsid w:val="0011544D"/>
    <w:rsid w:val="001175A3"/>
    <w:rsid w:val="00124451"/>
    <w:rsid w:val="00126E2A"/>
    <w:rsid w:val="00140433"/>
    <w:rsid w:val="00141DF3"/>
    <w:rsid w:val="00146B8C"/>
    <w:rsid w:val="00151352"/>
    <w:rsid w:val="00151D52"/>
    <w:rsid w:val="00153547"/>
    <w:rsid w:val="00154A37"/>
    <w:rsid w:val="00156746"/>
    <w:rsid w:val="00162BA1"/>
    <w:rsid w:val="00165CC1"/>
    <w:rsid w:val="00167E17"/>
    <w:rsid w:val="00172231"/>
    <w:rsid w:val="00174EC9"/>
    <w:rsid w:val="00177164"/>
    <w:rsid w:val="00187861"/>
    <w:rsid w:val="001A083F"/>
    <w:rsid w:val="001A14C3"/>
    <w:rsid w:val="001A4FD9"/>
    <w:rsid w:val="001B14E3"/>
    <w:rsid w:val="001B7705"/>
    <w:rsid w:val="001D0023"/>
    <w:rsid w:val="001D1B14"/>
    <w:rsid w:val="001E3296"/>
    <w:rsid w:val="001E34F3"/>
    <w:rsid w:val="001E460B"/>
    <w:rsid w:val="001F4092"/>
    <w:rsid w:val="00207534"/>
    <w:rsid w:val="002076CA"/>
    <w:rsid w:val="00214820"/>
    <w:rsid w:val="00224E5F"/>
    <w:rsid w:val="00226556"/>
    <w:rsid w:val="00242103"/>
    <w:rsid w:val="0024214E"/>
    <w:rsid w:val="002425C9"/>
    <w:rsid w:val="002474B3"/>
    <w:rsid w:val="00262C6B"/>
    <w:rsid w:val="00265A44"/>
    <w:rsid w:val="002817A0"/>
    <w:rsid w:val="002862E4"/>
    <w:rsid w:val="002A09F2"/>
    <w:rsid w:val="002A13A3"/>
    <w:rsid w:val="002A65C6"/>
    <w:rsid w:val="002B6E50"/>
    <w:rsid w:val="002C0F66"/>
    <w:rsid w:val="002C1147"/>
    <w:rsid w:val="002C5CFF"/>
    <w:rsid w:val="002C6A11"/>
    <w:rsid w:val="002D0387"/>
    <w:rsid w:val="002D12A7"/>
    <w:rsid w:val="002D331A"/>
    <w:rsid w:val="002D4DA1"/>
    <w:rsid w:val="002D6D42"/>
    <w:rsid w:val="002E3D9F"/>
    <w:rsid w:val="002F1927"/>
    <w:rsid w:val="003027C7"/>
    <w:rsid w:val="00303E33"/>
    <w:rsid w:val="00320218"/>
    <w:rsid w:val="003222A0"/>
    <w:rsid w:val="003316B1"/>
    <w:rsid w:val="003407DF"/>
    <w:rsid w:val="003470EC"/>
    <w:rsid w:val="00354E1F"/>
    <w:rsid w:val="00360C37"/>
    <w:rsid w:val="003727C2"/>
    <w:rsid w:val="003813C8"/>
    <w:rsid w:val="0038362B"/>
    <w:rsid w:val="00384C3A"/>
    <w:rsid w:val="00387C50"/>
    <w:rsid w:val="0039032C"/>
    <w:rsid w:val="00390677"/>
    <w:rsid w:val="00394DA1"/>
    <w:rsid w:val="00396F45"/>
    <w:rsid w:val="003A0065"/>
    <w:rsid w:val="003A0B24"/>
    <w:rsid w:val="003A1296"/>
    <w:rsid w:val="003B09EC"/>
    <w:rsid w:val="003B09F3"/>
    <w:rsid w:val="003B3BD0"/>
    <w:rsid w:val="003C0056"/>
    <w:rsid w:val="003C64FC"/>
    <w:rsid w:val="003C7F91"/>
    <w:rsid w:val="003F338D"/>
    <w:rsid w:val="003F5B3D"/>
    <w:rsid w:val="004112AF"/>
    <w:rsid w:val="00412E87"/>
    <w:rsid w:val="0041496A"/>
    <w:rsid w:val="004208CD"/>
    <w:rsid w:val="0042225E"/>
    <w:rsid w:val="00430345"/>
    <w:rsid w:val="004350C6"/>
    <w:rsid w:val="00452E89"/>
    <w:rsid w:val="004569F6"/>
    <w:rsid w:val="00456C09"/>
    <w:rsid w:val="00461FFF"/>
    <w:rsid w:val="00463DD9"/>
    <w:rsid w:val="0047074A"/>
    <w:rsid w:val="00472CF2"/>
    <w:rsid w:val="00477326"/>
    <w:rsid w:val="004B0444"/>
    <w:rsid w:val="004B75DB"/>
    <w:rsid w:val="004C0035"/>
    <w:rsid w:val="004C3916"/>
    <w:rsid w:val="004E0986"/>
    <w:rsid w:val="004E0DFC"/>
    <w:rsid w:val="004E0F38"/>
    <w:rsid w:val="004E18EC"/>
    <w:rsid w:val="004E35E3"/>
    <w:rsid w:val="004E6AEB"/>
    <w:rsid w:val="004F142D"/>
    <w:rsid w:val="004F5E12"/>
    <w:rsid w:val="00503A7C"/>
    <w:rsid w:val="00511818"/>
    <w:rsid w:val="005222C3"/>
    <w:rsid w:val="00522964"/>
    <w:rsid w:val="00522CA7"/>
    <w:rsid w:val="00531671"/>
    <w:rsid w:val="00532B1E"/>
    <w:rsid w:val="00533850"/>
    <w:rsid w:val="00554F2D"/>
    <w:rsid w:val="00560BBB"/>
    <w:rsid w:val="00563E2F"/>
    <w:rsid w:val="00564319"/>
    <w:rsid w:val="00564B59"/>
    <w:rsid w:val="00576044"/>
    <w:rsid w:val="005772AD"/>
    <w:rsid w:val="00577DD4"/>
    <w:rsid w:val="00585142"/>
    <w:rsid w:val="00592C5C"/>
    <w:rsid w:val="005A24EB"/>
    <w:rsid w:val="005A29A0"/>
    <w:rsid w:val="005B13C9"/>
    <w:rsid w:val="005B382F"/>
    <w:rsid w:val="005B5235"/>
    <w:rsid w:val="005C5539"/>
    <w:rsid w:val="005D1458"/>
    <w:rsid w:val="005D5EDA"/>
    <w:rsid w:val="005E2274"/>
    <w:rsid w:val="005E6410"/>
    <w:rsid w:val="005F2C28"/>
    <w:rsid w:val="005F3E10"/>
    <w:rsid w:val="005F7D47"/>
    <w:rsid w:val="0060169E"/>
    <w:rsid w:val="006210E0"/>
    <w:rsid w:val="0062692F"/>
    <w:rsid w:val="00626BC2"/>
    <w:rsid w:val="006301B0"/>
    <w:rsid w:val="006325D8"/>
    <w:rsid w:val="00635860"/>
    <w:rsid w:val="00636412"/>
    <w:rsid w:val="00636654"/>
    <w:rsid w:val="006419F8"/>
    <w:rsid w:val="006437F7"/>
    <w:rsid w:val="00643BF5"/>
    <w:rsid w:val="00647E07"/>
    <w:rsid w:val="006508EA"/>
    <w:rsid w:val="006624BA"/>
    <w:rsid w:val="00662CCA"/>
    <w:rsid w:val="006638B8"/>
    <w:rsid w:val="00670479"/>
    <w:rsid w:val="00677854"/>
    <w:rsid w:val="006846E0"/>
    <w:rsid w:val="00692DE9"/>
    <w:rsid w:val="00696F01"/>
    <w:rsid w:val="006979A0"/>
    <w:rsid w:val="006A14FA"/>
    <w:rsid w:val="006A7511"/>
    <w:rsid w:val="006B13AA"/>
    <w:rsid w:val="006B2818"/>
    <w:rsid w:val="006C1884"/>
    <w:rsid w:val="006C1CF4"/>
    <w:rsid w:val="006C6D5D"/>
    <w:rsid w:val="006D2D2E"/>
    <w:rsid w:val="006D6637"/>
    <w:rsid w:val="006E2984"/>
    <w:rsid w:val="006E5F9F"/>
    <w:rsid w:val="006E67F2"/>
    <w:rsid w:val="006F15B6"/>
    <w:rsid w:val="006F181B"/>
    <w:rsid w:val="00707914"/>
    <w:rsid w:val="007122C0"/>
    <w:rsid w:val="00717C01"/>
    <w:rsid w:val="007264A9"/>
    <w:rsid w:val="0073357E"/>
    <w:rsid w:val="0074178F"/>
    <w:rsid w:val="007500FA"/>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D6E75"/>
    <w:rsid w:val="007E019D"/>
    <w:rsid w:val="007E3BC6"/>
    <w:rsid w:val="007E64E0"/>
    <w:rsid w:val="007E7276"/>
    <w:rsid w:val="007F1DBB"/>
    <w:rsid w:val="00801F8B"/>
    <w:rsid w:val="008023B0"/>
    <w:rsid w:val="00802D9C"/>
    <w:rsid w:val="00804692"/>
    <w:rsid w:val="00807080"/>
    <w:rsid w:val="00807A68"/>
    <w:rsid w:val="00807D77"/>
    <w:rsid w:val="00814F60"/>
    <w:rsid w:val="00821C86"/>
    <w:rsid w:val="00846C2B"/>
    <w:rsid w:val="0084720F"/>
    <w:rsid w:val="00852C62"/>
    <w:rsid w:val="00853C33"/>
    <w:rsid w:val="00856888"/>
    <w:rsid w:val="008642CB"/>
    <w:rsid w:val="00864CD8"/>
    <w:rsid w:val="008729B3"/>
    <w:rsid w:val="00880DAF"/>
    <w:rsid w:val="00882004"/>
    <w:rsid w:val="00884091"/>
    <w:rsid w:val="008A52B6"/>
    <w:rsid w:val="008D583C"/>
    <w:rsid w:val="008D7416"/>
    <w:rsid w:val="008E0677"/>
    <w:rsid w:val="008E0B7A"/>
    <w:rsid w:val="008E3548"/>
    <w:rsid w:val="008E43CB"/>
    <w:rsid w:val="008F1ED8"/>
    <w:rsid w:val="008F2ED3"/>
    <w:rsid w:val="008F3C8F"/>
    <w:rsid w:val="008F3D33"/>
    <w:rsid w:val="008F4528"/>
    <w:rsid w:val="008F7856"/>
    <w:rsid w:val="0090127B"/>
    <w:rsid w:val="00903989"/>
    <w:rsid w:val="00916D12"/>
    <w:rsid w:val="00932621"/>
    <w:rsid w:val="00932681"/>
    <w:rsid w:val="009350B3"/>
    <w:rsid w:val="00942048"/>
    <w:rsid w:val="0094231D"/>
    <w:rsid w:val="00946502"/>
    <w:rsid w:val="009466D5"/>
    <w:rsid w:val="009478E9"/>
    <w:rsid w:val="009727C6"/>
    <w:rsid w:val="00974D4A"/>
    <w:rsid w:val="00977600"/>
    <w:rsid w:val="00977E68"/>
    <w:rsid w:val="00993AD3"/>
    <w:rsid w:val="009942A5"/>
    <w:rsid w:val="009959AD"/>
    <w:rsid w:val="009A1A23"/>
    <w:rsid w:val="009B58DA"/>
    <w:rsid w:val="009C35C9"/>
    <w:rsid w:val="009C364C"/>
    <w:rsid w:val="009C534C"/>
    <w:rsid w:val="009D2C79"/>
    <w:rsid w:val="009D7580"/>
    <w:rsid w:val="009D7DC2"/>
    <w:rsid w:val="009E5E21"/>
    <w:rsid w:val="009F08F0"/>
    <w:rsid w:val="009F0E89"/>
    <w:rsid w:val="009F28E6"/>
    <w:rsid w:val="009F315B"/>
    <w:rsid w:val="009F7D63"/>
    <w:rsid w:val="00A03B1E"/>
    <w:rsid w:val="00A04123"/>
    <w:rsid w:val="00A072CB"/>
    <w:rsid w:val="00A20EFA"/>
    <w:rsid w:val="00A2139C"/>
    <w:rsid w:val="00A23F41"/>
    <w:rsid w:val="00A272F7"/>
    <w:rsid w:val="00A27C6B"/>
    <w:rsid w:val="00A45B45"/>
    <w:rsid w:val="00A522F8"/>
    <w:rsid w:val="00A56167"/>
    <w:rsid w:val="00A6539D"/>
    <w:rsid w:val="00A6734F"/>
    <w:rsid w:val="00A829B8"/>
    <w:rsid w:val="00A85F86"/>
    <w:rsid w:val="00A93B99"/>
    <w:rsid w:val="00AA43E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4D6E"/>
    <w:rsid w:val="00B2575B"/>
    <w:rsid w:val="00B30981"/>
    <w:rsid w:val="00B32656"/>
    <w:rsid w:val="00B40B03"/>
    <w:rsid w:val="00B57CA4"/>
    <w:rsid w:val="00B66C1E"/>
    <w:rsid w:val="00B6743F"/>
    <w:rsid w:val="00B67EE1"/>
    <w:rsid w:val="00B741B4"/>
    <w:rsid w:val="00B8070C"/>
    <w:rsid w:val="00B81FFF"/>
    <w:rsid w:val="00B9764D"/>
    <w:rsid w:val="00BA55FB"/>
    <w:rsid w:val="00BB5DEA"/>
    <w:rsid w:val="00BC12B2"/>
    <w:rsid w:val="00BC1727"/>
    <w:rsid w:val="00BD07A7"/>
    <w:rsid w:val="00BD5F97"/>
    <w:rsid w:val="00BD7A73"/>
    <w:rsid w:val="00BD7E70"/>
    <w:rsid w:val="00BF1317"/>
    <w:rsid w:val="00BF67AD"/>
    <w:rsid w:val="00C0262E"/>
    <w:rsid w:val="00C040B7"/>
    <w:rsid w:val="00C11A44"/>
    <w:rsid w:val="00C14157"/>
    <w:rsid w:val="00C152D6"/>
    <w:rsid w:val="00C169CE"/>
    <w:rsid w:val="00C37536"/>
    <w:rsid w:val="00C37A4A"/>
    <w:rsid w:val="00C443A8"/>
    <w:rsid w:val="00C464AC"/>
    <w:rsid w:val="00C475A2"/>
    <w:rsid w:val="00C5456B"/>
    <w:rsid w:val="00C64A94"/>
    <w:rsid w:val="00C7014A"/>
    <w:rsid w:val="00C76787"/>
    <w:rsid w:val="00C8222E"/>
    <w:rsid w:val="00C834FA"/>
    <w:rsid w:val="00C840DC"/>
    <w:rsid w:val="00C84595"/>
    <w:rsid w:val="00C8795F"/>
    <w:rsid w:val="00C929CC"/>
    <w:rsid w:val="00CB02C8"/>
    <w:rsid w:val="00CB1178"/>
    <w:rsid w:val="00CB37F9"/>
    <w:rsid w:val="00CC1FAE"/>
    <w:rsid w:val="00CD3A99"/>
    <w:rsid w:val="00CD46E0"/>
    <w:rsid w:val="00CE4AC8"/>
    <w:rsid w:val="00CE66D3"/>
    <w:rsid w:val="00CF2F87"/>
    <w:rsid w:val="00CF70C7"/>
    <w:rsid w:val="00D12374"/>
    <w:rsid w:val="00D12ABC"/>
    <w:rsid w:val="00D1746D"/>
    <w:rsid w:val="00D27225"/>
    <w:rsid w:val="00D27EB7"/>
    <w:rsid w:val="00D37ADF"/>
    <w:rsid w:val="00D40A20"/>
    <w:rsid w:val="00D47BC2"/>
    <w:rsid w:val="00D51588"/>
    <w:rsid w:val="00D53C28"/>
    <w:rsid w:val="00D7048A"/>
    <w:rsid w:val="00D93183"/>
    <w:rsid w:val="00DA3A11"/>
    <w:rsid w:val="00DA6119"/>
    <w:rsid w:val="00DA6CAB"/>
    <w:rsid w:val="00DB24F6"/>
    <w:rsid w:val="00DB4E01"/>
    <w:rsid w:val="00DC3285"/>
    <w:rsid w:val="00DD114F"/>
    <w:rsid w:val="00DD189B"/>
    <w:rsid w:val="00DD59E7"/>
    <w:rsid w:val="00DD7F3E"/>
    <w:rsid w:val="00DE0F84"/>
    <w:rsid w:val="00DE1EE3"/>
    <w:rsid w:val="00DE2535"/>
    <w:rsid w:val="00DE45D1"/>
    <w:rsid w:val="00DF0740"/>
    <w:rsid w:val="00DF28D9"/>
    <w:rsid w:val="00E014C3"/>
    <w:rsid w:val="00E04BC0"/>
    <w:rsid w:val="00E12058"/>
    <w:rsid w:val="00E20928"/>
    <w:rsid w:val="00E26DAD"/>
    <w:rsid w:val="00E3174A"/>
    <w:rsid w:val="00E41380"/>
    <w:rsid w:val="00E439DE"/>
    <w:rsid w:val="00E46E3C"/>
    <w:rsid w:val="00E5386A"/>
    <w:rsid w:val="00E57B42"/>
    <w:rsid w:val="00E60B3D"/>
    <w:rsid w:val="00E65D8E"/>
    <w:rsid w:val="00E74634"/>
    <w:rsid w:val="00E7484E"/>
    <w:rsid w:val="00E838D5"/>
    <w:rsid w:val="00E8648F"/>
    <w:rsid w:val="00E90F02"/>
    <w:rsid w:val="00E9224E"/>
    <w:rsid w:val="00E9244B"/>
    <w:rsid w:val="00E94981"/>
    <w:rsid w:val="00EA0E56"/>
    <w:rsid w:val="00EB77AB"/>
    <w:rsid w:val="00EC3A1C"/>
    <w:rsid w:val="00EC796A"/>
    <w:rsid w:val="00F00713"/>
    <w:rsid w:val="00F01F2D"/>
    <w:rsid w:val="00F02BBD"/>
    <w:rsid w:val="00F11CF3"/>
    <w:rsid w:val="00F21ABC"/>
    <w:rsid w:val="00F24887"/>
    <w:rsid w:val="00F2646C"/>
    <w:rsid w:val="00F36C75"/>
    <w:rsid w:val="00F42021"/>
    <w:rsid w:val="00F42036"/>
    <w:rsid w:val="00F432F2"/>
    <w:rsid w:val="00F54CD2"/>
    <w:rsid w:val="00F5553D"/>
    <w:rsid w:val="00F55708"/>
    <w:rsid w:val="00F61B44"/>
    <w:rsid w:val="00F75355"/>
    <w:rsid w:val="00F76A38"/>
    <w:rsid w:val="00F77CF0"/>
    <w:rsid w:val="00F83780"/>
    <w:rsid w:val="00F93688"/>
    <w:rsid w:val="00F94D11"/>
    <w:rsid w:val="00FA4E4F"/>
    <w:rsid w:val="00FB2E1B"/>
    <w:rsid w:val="00FB5116"/>
    <w:rsid w:val="00FB5E65"/>
    <w:rsid w:val="00FC15F7"/>
    <w:rsid w:val="00FC33D8"/>
    <w:rsid w:val="00FD5363"/>
    <w:rsid w:val="00FE133A"/>
    <w:rsid w:val="00FE2A78"/>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15">
    <w:name w:val="网格型1"/>
    <w:basedOn w:val="a2"/>
    <w:next w:val="ae"/>
    <w:uiPriority w:val="99"/>
    <w:qFormat/>
    <w:rsid w:val="003A129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网格型341"/>
    <w:basedOn w:val="a2"/>
    <w:next w:val="ae"/>
    <w:uiPriority w:val="99"/>
    <w:unhideWhenUsed/>
    <w:qFormat/>
    <w:rsid w:val="00CF2F8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
    <w:name w:val="网格型351"/>
    <w:basedOn w:val="a2"/>
    <w:next w:val="ae"/>
    <w:uiPriority w:val="99"/>
    <w:unhideWhenUsed/>
    <w:qFormat/>
    <w:rsid w:val="008D741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
    <w:name w:val="网格型47"/>
    <w:basedOn w:val="a2"/>
    <w:next w:val="ae"/>
    <w:uiPriority w:val="99"/>
    <w:unhideWhenUsed/>
    <w:rsid w:val="00394DA1"/>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List Paragraph"/>
    <w:basedOn w:val="a"/>
    <w:uiPriority w:val="34"/>
    <w:qFormat/>
    <w:rsid w:val="004E098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2DEB3-F05E-4E87-82E9-D38EF8424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9563</TotalTime>
  <Pages>59</Pages>
  <Words>4096</Words>
  <Characters>23350</Characters>
  <Application>Microsoft Office Word</Application>
  <DocSecurity>0</DocSecurity>
  <Lines>194</Lines>
  <Paragraphs>54</Paragraphs>
  <ScaleCrop>false</ScaleCrop>
  <Company>china</Company>
  <LinksUpToDate>false</LinksUpToDate>
  <CharactersWithSpaces>27392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HP</cp:lastModifiedBy>
  <cp:revision>4</cp:revision>
  <cp:lastPrinted>2020-08-04T03:23:00Z</cp:lastPrinted>
  <dcterms:created xsi:type="dcterms:W3CDTF">2016-06-29T06:49:00Z</dcterms:created>
  <dcterms:modified xsi:type="dcterms:W3CDTF">2020-10-27T06:56:00Z</dcterms:modified>
</cp:coreProperties>
</file>