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6A6" w:rsidRDefault="007106A6" w:rsidP="001A129E">
      <w:pPr>
        <w:widowControl w:val="0"/>
        <w:topLinePunct w:val="0"/>
        <w:autoSpaceDE/>
        <w:adjustRightInd/>
        <w:spacing w:line="240" w:lineRule="auto"/>
        <w:rPr>
          <w:b/>
          <w:sz w:val="32"/>
          <w:szCs w:val="32"/>
          <w:u w:val="single"/>
        </w:rPr>
      </w:pPr>
      <w:r w:rsidRPr="00212A72">
        <w:rPr>
          <w:rFonts w:cs="Arial" w:hint="eastAsia"/>
          <w:b/>
          <w:sz w:val="32"/>
          <w:szCs w:val="32"/>
        </w:rPr>
        <w:t>项目名称：</w:t>
      </w:r>
      <w:r w:rsidR="002067BC">
        <w:rPr>
          <w:rFonts w:cs="Arial" w:hint="eastAsia"/>
          <w:b/>
          <w:sz w:val="32"/>
          <w:szCs w:val="32"/>
        </w:rPr>
        <w:t xml:space="preserve">   </w:t>
      </w:r>
      <w:r w:rsidR="00F235E6" w:rsidRPr="00F235E6">
        <w:rPr>
          <w:rFonts w:hint="eastAsia"/>
          <w:b/>
          <w:sz w:val="32"/>
          <w:szCs w:val="32"/>
          <w:u w:val="single"/>
        </w:rPr>
        <w:t>麻醉</w:t>
      </w:r>
      <w:r w:rsidR="00F235E6" w:rsidRPr="00F235E6">
        <w:rPr>
          <w:b/>
          <w:sz w:val="32"/>
          <w:szCs w:val="32"/>
          <w:u w:val="single"/>
        </w:rPr>
        <w:t>临床信息系统</w:t>
      </w:r>
      <w:r w:rsidR="00F235E6" w:rsidRPr="00F235E6">
        <w:rPr>
          <w:rFonts w:hint="eastAsia"/>
          <w:b/>
          <w:sz w:val="32"/>
          <w:szCs w:val="32"/>
          <w:u w:val="single"/>
        </w:rPr>
        <w:t>升级</w:t>
      </w:r>
      <w:r w:rsidR="002067BC">
        <w:rPr>
          <w:rFonts w:hint="eastAsia"/>
          <w:b/>
          <w:sz w:val="32"/>
          <w:szCs w:val="32"/>
          <w:u w:val="single"/>
        </w:rPr>
        <w:t xml:space="preserve">         </w:t>
      </w:r>
    </w:p>
    <w:p w:rsidR="007D6996" w:rsidRPr="007D6996" w:rsidRDefault="007D6996" w:rsidP="001A129E">
      <w:pPr>
        <w:widowControl w:val="0"/>
        <w:topLinePunct w:val="0"/>
        <w:autoSpaceDE/>
        <w:adjustRightInd/>
        <w:spacing w:line="240" w:lineRule="auto"/>
        <w:rPr>
          <w:rFonts w:cs="Arial"/>
          <w:b/>
          <w:sz w:val="32"/>
          <w:szCs w:val="32"/>
        </w:rPr>
      </w:pPr>
      <w:r w:rsidRPr="006E5742">
        <w:rPr>
          <w:rFonts w:cs="Arial" w:hint="eastAsia"/>
          <w:b/>
          <w:sz w:val="32"/>
          <w:szCs w:val="32"/>
        </w:rPr>
        <w:t>建议采购方式:</w:t>
      </w:r>
      <w:r>
        <w:rPr>
          <w:rFonts w:cs="Arial" w:hint="eastAsia"/>
          <w:b/>
          <w:sz w:val="32"/>
          <w:szCs w:val="32"/>
          <w:u w:val="single"/>
        </w:rPr>
        <w:t xml:space="preserve">     单一来源谈判            </w:t>
      </w:r>
    </w:p>
    <w:p w:rsidR="001A129E" w:rsidRPr="001A129E" w:rsidRDefault="001A129E" w:rsidP="001A129E">
      <w:pPr>
        <w:widowControl w:val="0"/>
        <w:topLinePunct w:val="0"/>
        <w:autoSpaceDE/>
        <w:adjustRightInd/>
        <w:spacing w:line="240" w:lineRule="auto"/>
        <w:rPr>
          <w:rFonts w:cs="Times New Roman"/>
          <w:b/>
          <w:sz w:val="28"/>
          <w:szCs w:val="28"/>
        </w:rPr>
      </w:pPr>
      <w:r w:rsidRPr="001A129E">
        <w:rPr>
          <w:rFonts w:cs="Times New Roman" w:hint="eastAsia"/>
          <w:b/>
          <w:sz w:val="28"/>
          <w:szCs w:val="28"/>
        </w:rPr>
        <w:t>一、</w:t>
      </w:r>
      <w:r w:rsidR="007D6996" w:rsidRPr="001A129E">
        <w:rPr>
          <w:rFonts w:cs="Times New Roman" w:hint="eastAsia"/>
          <w:b/>
          <w:sz w:val="28"/>
          <w:szCs w:val="28"/>
        </w:rPr>
        <w:t>招标内容</w:t>
      </w:r>
      <w:r w:rsidR="007D6996">
        <w:rPr>
          <w:rFonts w:cs="Times New Roman" w:hint="eastAsia"/>
          <w:b/>
          <w:sz w:val="28"/>
          <w:szCs w:val="28"/>
        </w:rPr>
        <w:t>一览表</w:t>
      </w:r>
    </w:p>
    <w:tbl>
      <w:tblPr>
        <w:tblpPr w:leftFromText="180" w:rightFromText="180" w:vertAnchor="text" w:horzAnchor="margin" w:tblpY="1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72"/>
        <w:gridCol w:w="5132"/>
        <w:gridCol w:w="2210"/>
      </w:tblGrid>
      <w:tr w:rsidR="007106A6" w:rsidRPr="001A129E" w:rsidTr="00EB4E29">
        <w:trPr>
          <w:trHeight w:hRule="exact" w:val="454"/>
        </w:trPr>
        <w:tc>
          <w:tcPr>
            <w:tcW w:w="1072" w:type="dxa"/>
            <w:tcBorders>
              <w:bottom w:val="single" w:sz="4" w:space="0" w:color="auto"/>
            </w:tcBorders>
            <w:vAlign w:val="center"/>
          </w:tcPr>
          <w:p w:rsidR="007106A6" w:rsidRPr="001A129E" w:rsidRDefault="007106A6" w:rsidP="007106A6">
            <w:pPr>
              <w:widowControl w:val="0"/>
              <w:topLinePunct w:val="0"/>
              <w:autoSpaceDE/>
              <w:adjustRightInd/>
              <w:spacing w:line="240" w:lineRule="auto"/>
              <w:jc w:val="center"/>
              <w:rPr>
                <w:rFonts w:cs="Times New Roman"/>
                <w:b/>
                <w:bCs/>
                <w:sz w:val="21"/>
                <w:szCs w:val="21"/>
              </w:rPr>
            </w:pPr>
            <w:r w:rsidRPr="001A129E">
              <w:rPr>
                <w:rFonts w:cs="Times New Roman" w:hint="eastAsia"/>
                <w:b/>
                <w:bCs/>
                <w:sz w:val="21"/>
                <w:szCs w:val="21"/>
              </w:rPr>
              <w:t>序号</w:t>
            </w:r>
          </w:p>
        </w:tc>
        <w:tc>
          <w:tcPr>
            <w:tcW w:w="5132" w:type="dxa"/>
            <w:tcBorders>
              <w:bottom w:val="single" w:sz="4" w:space="0" w:color="auto"/>
            </w:tcBorders>
            <w:vAlign w:val="center"/>
          </w:tcPr>
          <w:p w:rsidR="007106A6" w:rsidRPr="001A129E" w:rsidRDefault="007106A6" w:rsidP="007106A6">
            <w:pPr>
              <w:widowControl w:val="0"/>
              <w:topLinePunct w:val="0"/>
              <w:autoSpaceDE/>
              <w:adjustRightInd/>
              <w:spacing w:line="240" w:lineRule="auto"/>
              <w:jc w:val="center"/>
              <w:rPr>
                <w:rFonts w:cs="Times New Roman"/>
                <w:b/>
                <w:bCs/>
                <w:sz w:val="21"/>
                <w:szCs w:val="21"/>
              </w:rPr>
            </w:pPr>
            <w:r>
              <w:rPr>
                <w:rFonts w:cs="Times New Roman" w:hint="eastAsia"/>
                <w:b/>
                <w:bCs/>
                <w:sz w:val="21"/>
                <w:szCs w:val="21"/>
              </w:rPr>
              <w:t>内容</w:t>
            </w:r>
          </w:p>
        </w:tc>
        <w:tc>
          <w:tcPr>
            <w:tcW w:w="2210" w:type="dxa"/>
            <w:tcBorders>
              <w:bottom w:val="single" w:sz="4" w:space="0" w:color="auto"/>
            </w:tcBorders>
            <w:vAlign w:val="center"/>
          </w:tcPr>
          <w:p w:rsidR="007106A6" w:rsidRPr="001A129E" w:rsidRDefault="007106A6" w:rsidP="007106A6">
            <w:pPr>
              <w:widowControl w:val="0"/>
              <w:topLinePunct w:val="0"/>
              <w:autoSpaceDE/>
              <w:adjustRightInd/>
              <w:spacing w:line="240" w:lineRule="auto"/>
              <w:jc w:val="center"/>
              <w:rPr>
                <w:rFonts w:cs="Times New Roman"/>
                <w:b/>
                <w:bCs/>
                <w:sz w:val="21"/>
                <w:szCs w:val="21"/>
              </w:rPr>
            </w:pPr>
            <w:r>
              <w:rPr>
                <w:rFonts w:cs="Times New Roman" w:hint="eastAsia"/>
                <w:b/>
                <w:bCs/>
                <w:sz w:val="21"/>
                <w:szCs w:val="21"/>
              </w:rPr>
              <w:t>数量</w:t>
            </w:r>
          </w:p>
        </w:tc>
      </w:tr>
      <w:tr w:rsidR="007106A6" w:rsidRPr="001A129E" w:rsidTr="00EB4E29">
        <w:trPr>
          <w:trHeight w:hRule="exact" w:val="454"/>
        </w:trPr>
        <w:tc>
          <w:tcPr>
            <w:tcW w:w="1072" w:type="dxa"/>
            <w:tcBorders>
              <w:top w:val="single" w:sz="4" w:space="0" w:color="auto"/>
              <w:left w:val="single" w:sz="4" w:space="0" w:color="auto"/>
              <w:bottom w:val="single" w:sz="4" w:space="0" w:color="auto"/>
              <w:right w:val="single" w:sz="4" w:space="0" w:color="auto"/>
            </w:tcBorders>
            <w:vAlign w:val="center"/>
          </w:tcPr>
          <w:p w:rsidR="007106A6" w:rsidRPr="001A129E" w:rsidRDefault="007106A6" w:rsidP="007106A6">
            <w:pPr>
              <w:widowControl w:val="0"/>
              <w:numPr>
                <w:ilvl w:val="0"/>
                <w:numId w:val="10"/>
              </w:numPr>
              <w:topLinePunct w:val="0"/>
              <w:autoSpaceDE/>
              <w:adjustRightInd/>
              <w:spacing w:line="240" w:lineRule="auto"/>
              <w:jc w:val="center"/>
              <w:rPr>
                <w:rFonts w:cs="Times New Roman"/>
                <w:sz w:val="21"/>
                <w:szCs w:val="21"/>
              </w:rPr>
            </w:pPr>
          </w:p>
        </w:tc>
        <w:tc>
          <w:tcPr>
            <w:tcW w:w="5132" w:type="dxa"/>
            <w:tcBorders>
              <w:top w:val="single" w:sz="4" w:space="0" w:color="auto"/>
              <w:left w:val="single" w:sz="4" w:space="0" w:color="auto"/>
              <w:bottom w:val="single" w:sz="4" w:space="0" w:color="auto"/>
              <w:right w:val="single" w:sz="4" w:space="0" w:color="auto"/>
            </w:tcBorders>
            <w:vAlign w:val="center"/>
          </w:tcPr>
          <w:p w:rsidR="007106A6" w:rsidRPr="001A129E" w:rsidRDefault="007106A6" w:rsidP="007106A6">
            <w:pPr>
              <w:widowControl w:val="0"/>
              <w:topLinePunct w:val="0"/>
              <w:autoSpaceDE/>
              <w:adjustRightInd/>
              <w:spacing w:line="240" w:lineRule="auto"/>
              <w:rPr>
                <w:rFonts w:cs="Times New Roman"/>
                <w:sz w:val="21"/>
                <w:szCs w:val="21"/>
              </w:rPr>
            </w:pPr>
            <w:r>
              <w:rPr>
                <w:rFonts w:cs="Times New Roman" w:hint="eastAsia"/>
                <w:sz w:val="21"/>
                <w:szCs w:val="21"/>
              </w:rPr>
              <w:t>软件系统</w:t>
            </w:r>
          </w:p>
        </w:tc>
        <w:tc>
          <w:tcPr>
            <w:tcW w:w="2210" w:type="dxa"/>
            <w:tcBorders>
              <w:top w:val="single" w:sz="4" w:space="0" w:color="auto"/>
              <w:left w:val="single" w:sz="4" w:space="0" w:color="auto"/>
              <w:bottom w:val="single" w:sz="4" w:space="0" w:color="auto"/>
              <w:right w:val="single" w:sz="4" w:space="0" w:color="auto"/>
            </w:tcBorders>
            <w:vAlign w:val="center"/>
          </w:tcPr>
          <w:p w:rsidR="007106A6" w:rsidRPr="001A129E" w:rsidRDefault="00BC04F3" w:rsidP="007106A6">
            <w:pPr>
              <w:widowControl w:val="0"/>
              <w:topLinePunct w:val="0"/>
              <w:autoSpaceDE/>
              <w:adjustRightInd/>
              <w:spacing w:line="240" w:lineRule="auto"/>
              <w:rPr>
                <w:rFonts w:cs="Times New Roman"/>
                <w:sz w:val="21"/>
                <w:szCs w:val="21"/>
              </w:rPr>
            </w:pPr>
            <w:r>
              <w:rPr>
                <w:rFonts w:cs="Times New Roman" w:hint="eastAsia"/>
                <w:sz w:val="21"/>
                <w:szCs w:val="21"/>
              </w:rPr>
              <w:t>1套</w:t>
            </w:r>
          </w:p>
        </w:tc>
      </w:tr>
    </w:tbl>
    <w:p w:rsidR="001A129E" w:rsidRDefault="000C6C1F" w:rsidP="007106A6">
      <w:pPr>
        <w:rPr>
          <w:rFonts w:ascii="黑体" w:eastAsia="黑体"/>
          <w:sz w:val="28"/>
          <w:szCs w:val="28"/>
        </w:rPr>
      </w:pPr>
      <w:r>
        <w:rPr>
          <w:rFonts w:ascii="黑体" w:eastAsia="黑体"/>
          <w:noProof/>
          <w:sz w:val="28"/>
          <w:szCs w:val="28"/>
        </w:rPr>
        <w:pict>
          <v:shapetype id="_x0000_t32" coordsize="21600,21600" o:spt="32" o:oned="t" path="m,l21600,21600e" filled="f">
            <v:path arrowok="t" fillok="f" o:connecttype="none"/>
            <o:lock v:ext="edit" shapetype="t"/>
          </v:shapetype>
          <v:shape id="_x0000_s1027" type="#_x0000_t32" style="position:absolute;left:0;text-align:left;margin-left:-4.9pt;margin-top:53.1pt;width:420.3pt;height:.9pt;z-index:251658240;mso-position-horizontal-relative:text;mso-position-vertical-relative:text" o:connectortype="straight"/>
        </w:pict>
      </w:r>
      <w:r w:rsidR="007106A6">
        <w:rPr>
          <w:rFonts w:ascii="黑体" w:eastAsia="黑体" w:hint="eastAsia"/>
          <w:sz w:val="28"/>
          <w:szCs w:val="28"/>
        </w:rPr>
        <w:t>二、项目总体要求</w:t>
      </w:r>
    </w:p>
    <w:tbl>
      <w:tblPr>
        <w:tblStyle w:val="a3"/>
        <w:tblW w:w="8897" w:type="dxa"/>
        <w:tblLook w:val="04A0"/>
      </w:tblPr>
      <w:tblGrid>
        <w:gridCol w:w="817"/>
        <w:gridCol w:w="1843"/>
        <w:gridCol w:w="6237"/>
      </w:tblGrid>
      <w:tr w:rsidR="007106A6" w:rsidRPr="00E83F44" w:rsidTr="007106A6">
        <w:tc>
          <w:tcPr>
            <w:tcW w:w="817" w:type="dxa"/>
            <w:tcBorders>
              <w:right w:val="single" w:sz="4" w:space="0" w:color="auto"/>
            </w:tcBorders>
            <w:vAlign w:val="center"/>
          </w:tcPr>
          <w:p w:rsidR="007106A6" w:rsidRPr="002348AB" w:rsidRDefault="007106A6" w:rsidP="00643997">
            <w:pPr>
              <w:jc w:val="center"/>
              <w:rPr>
                <w:b/>
                <w:sz w:val="21"/>
                <w:szCs w:val="21"/>
                <w:lang w:val="es-AR" w:bidi="ne-NP"/>
              </w:rPr>
            </w:pPr>
            <w:r w:rsidRPr="002348AB">
              <w:rPr>
                <w:rFonts w:hint="eastAsia"/>
                <w:b/>
                <w:sz w:val="21"/>
                <w:szCs w:val="21"/>
                <w:lang w:val="es-AR" w:bidi="ne-NP"/>
              </w:rPr>
              <w:t>序号</w:t>
            </w:r>
          </w:p>
        </w:tc>
        <w:tc>
          <w:tcPr>
            <w:tcW w:w="1843" w:type="dxa"/>
            <w:tcBorders>
              <w:left w:val="single" w:sz="4" w:space="0" w:color="auto"/>
            </w:tcBorders>
            <w:vAlign w:val="center"/>
          </w:tcPr>
          <w:p w:rsidR="007106A6" w:rsidRPr="002348AB" w:rsidRDefault="007106A6" w:rsidP="00643997">
            <w:pPr>
              <w:jc w:val="center"/>
              <w:rPr>
                <w:b/>
                <w:sz w:val="21"/>
                <w:szCs w:val="21"/>
                <w:lang w:val="es-AR" w:bidi="ne-NP"/>
              </w:rPr>
            </w:pPr>
            <w:r w:rsidRPr="002348AB">
              <w:rPr>
                <w:rFonts w:hint="eastAsia"/>
                <w:b/>
                <w:sz w:val="21"/>
                <w:szCs w:val="21"/>
                <w:lang w:val="es-AR" w:bidi="ne-NP"/>
              </w:rPr>
              <w:t>要求</w:t>
            </w:r>
          </w:p>
        </w:tc>
        <w:tc>
          <w:tcPr>
            <w:tcW w:w="6237" w:type="dxa"/>
            <w:vAlign w:val="bottom"/>
          </w:tcPr>
          <w:p w:rsidR="007106A6" w:rsidRPr="002348AB" w:rsidRDefault="007106A6" w:rsidP="00643997">
            <w:pPr>
              <w:jc w:val="left"/>
              <w:rPr>
                <w:b/>
                <w:sz w:val="21"/>
                <w:szCs w:val="21"/>
                <w:lang w:val="es-AR" w:bidi="ne-NP"/>
              </w:rPr>
            </w:pPr>
            <w:r w:rsidRPr="002348AB">
              <w:rPr>
                <w:rFonts w:hint="eastAsia"/>
                <w:b/>
                <w:sz w:val="21"/>
                <w:szCs w:val="21"/>
                <w:lang w:val="es-AR" w:bidi="ne-NP"/>
              </w:rPr>
              <w:t>具体内容</w:t>
            </w:r>
          </w:p>
        </w:tc>
      </w:tr>
      <w:tr w:rsidR="007106A6" w:rsidRPr="00E83F44" w:rsidTr="007106A6">
        <w:tc>
          <w:tcPr>
            <w:tcW w:w="817" w:type="dxa"/>
            <w:tcBorders>
              <w:right w:val="single" w:sz="4" w:space="0" w:color="auto"/>
            </w:tcBorders>
            <w:vAlign w:val="center"/>
          </w:tcPr>
          <w:p w:rsidR="007106A6" w:rsidRPr="00E83F44" w:rsidRDefault="007106A6" w:rsidP="00643997">
            <w:pPr>
              <w:jc w:val="center"/>
              <w:rPr>
                <w:sz w:val="21"/>
                <w:szCs w:val="21"/>
                <w:lang w:val="es-AR" w:bidi="ne-NP"/>
              </w:rPr>
            </w:pPr>
            <w:bookmarkStart w:id="0" w:name="_GoBack" w:colFirst="2" w:colLast="2"/>
            <w:r>
              <w:rPr>
                <w:rFonts w:hint="eastAsia"/>
                <w:sz w:val="21"/>
                <w:szCs w:val="21"/>
                <w:lang w:val="es-AR" w:bidi="ne-NP"/>
              </w:rPr>
              <w:t>1</w:t>
            </w:r>
          </w:p>
        </w:tc>
        <w:tc>
          <w:tcPr>
            <w:tcW w:w="1843" w:type="dxa"/>
            <w:tcBorders>
              <w:left w:val="single" w:sz="4" w:space="0" w:color="auto"/>
            </w:tcBorders>
            <w:vAlign w:val="center"/>
          </w:tcPr>
          <w:p w:rsidR="007106A6" w:rsidRPr="00E83F44" w:rsidRDefault="007106A6" w:rsidP="00643997">
            <w:pPr>
              <w:jc w:val="center"/>
              <w:rPr>
                <w:sz w:val="21"/>
                <w:szCs w:val="21"/>
                <w:lang w:val="es-AR" w:bidi="ne-NP"/>
              </w:rPr>
            </w:pPr>
            <w:r>
              <w:rPr>
                <w:rFonts w:hint="eastAsia"/>
                <w:sz w:val="21"/>
                <w:szCs w:val="21"/>
                <w:lang w:val="es-AR" w:bidi="ne-NP"/>
              </w:rPr>
              <w:t>工期</w:t>
            </w:r>
          </w:p>
        </w:tc>
        <w:tc>
          <w:tcPr>
            <w:tcW w:w="6237" w:type="dxa"/>
            <w:vAlign w:val="bottom"/>
          </w:tcPr>
          <w:p w:rsidR="007106A6" w:rsidRPr="00DE4E70" w:rsidRDefault="007106A6" w:rsidP="00111174">
            <w:pPr>
              <w:jc w:val="left"/>
              <w:rPr>
                <w:sz w:val="21"/>
                <w:szCs w:val="21"/>
              </w:rPr>
            </w:pPr>
            <w:r w:rsidRPr="00DE4E70">
              <w:rPr>
                <w:rFonts w:hint="eastAsia"/>
                <w:sz w:val="21"/>
                <w:szCs w:val="21"/>
              </w:rPr>
              <w:t>签订合同后</w:t>
            </w:r>
            <w:r w:rsidR="00111174" w:rsidRPr="00DE4E70">
              <w:rPr>
                <w:b/>
                <w:sz w:val="21"/>
                <w:szCs w:val="21"/>
                <w:u w:val="single"/>
              </w:rPr>
              <w:t>6</w:t>
            </w:r>
            <w:r w:rsidR="00DE2C9E" w:rsidRPr="00DE4E70">
              <w:rPr>
                <w:rFonts w:hint="eastAsia"/>
                <w:b/>
                <w:sz w:val="21"/>
                <w:szCs w:val="21"/>
                <w:u w:val="single"/>
              </w:rPr>
              <w:t>0</w:t>
            </w:r>
            <w:r w:rsidRPr="00DE4E70">
              <w:rPr>
                <w:rFonts w:hint="eastAsia"/>
                <w:b/>
                <w:sz w:val="21"/>
                <w:szCs w:val="21"/>
              </w:rPr>
              <w:t>日</w:t>
            </w:r>
            <w:r w:rsidRPr="00DE4E70">
              <w:rPr>
                <w:rFonts w:hint="eastAsia"/>
                <w:sz w:val="21"/>
                <w:szCs w:val="21"/>
              </w:rPr>
              <w:t>内完成</w:t>
            </w:r>
            <w:r w:rsidR="008D42FF" w:rsidRPr="00DE4E70">
              <w:rPr>
                <w:rFonts w:hint="eastAsia"/>
                <w:sz w:val="21"/>
                <w:szCs w:val="21"/>
              </w:rPr>
              <w:t>。</w:t>
            </w:r>
          </w:p>
        </w:tc>
      </w:tr>
      <w:tr w:rsidR="007106A6" w:rsidRPr="00E83F44" w:rsidTr="007106A6">
        <w:tc>
          <w:tcPr>
            <w:tcW w:w="817" w:type="dxa"/>
            <w:tcBorders>
              <w:right w:val="single" w:sz="4" w:space="0" w:color="auto"/>
            </w:tcBorders>
            <w:vAlign w:val="center"/>
          </w:tcPr>
          <w:p w:rsidR="007106A6" w:rsidRPr="00E83F44" w:rsidRDefault="007106A6" w:rsidP="00643997">
            <w:pPr>
              <w:jc w:val="center"/>
              <w:rPr>
                <w:sz w:val="21"/>
                <w:szCs w:val="21"/>
                <w:lang w:val="es-AR" w:bidi="ne-NP"/>
              </w:rPr>
            </w:pPr>
            <w:r>
              <w:rPr>
                <w:rFonts w:hint="eastAsia"/>
                <w:sz w:val="21"/>
                <w:szCs w:val="21"/>
                <w:lang w:val="es-AR" w:bidi="ne-NP"/>
              </w:rPr>
              <w:t>2</w:t>
            </w:r>
          </w:p>
        </w:tc>
        <w:tc>
          <w:tcPr>
            <w:tcW w:w="1843" w:type="dxa"/>
            <w:tcBorders>
              <w:left w:val="single" w:sz="4" w:space="0" w:color="auto"/>
            </w:tcBorders>
            <w:vAlign w:val="center"/>
          </w:tcPr>
          <w:p w:rsidR="007106A6" w:rsidRPr="00E83F44" w:rsidRDefault="007106A6" w:rsidP="00643997">
            <w:pPr>
              <w:jc w:val="center"/>
              <w:rPr>
                <w:sz w:val="21"/>
                <w:szCs w:val="21"/>
                <w:lang w:val="es-AR" w:bidi="ne-NP"/>
              </w:rPr>
            </w:pPr>
            <w:r w:rsidRPr="00E83F44">
              <w:rPr>
                <w:rFonts w:hint="eastAsia"/>
                <w:sz w:val="21"/>
                <w:szCs w:val="21"/>
                <w:lang w:val="es-AR" w:bidi="ne-NP"/>
              </w:rPr>
              <w:t>售后服务</w:t>
            </w:r>
          </w:p>
        </w:tc>
        <w:tc>
          <w:tcPr>
            <w:tcW w:w="6237" w:type="dxa"/>
            <w:vAlign w:val="bottom"/>
          </w:tcPr>
          <w:p w:rsidR="007106A6" w:rsidRPr="00DE4E70" w:rsidRDefault="007106A6" w:rsidP="002348AB">
            <w:pPr>
              <w:jc w:val="left"/>
              <w:rPr>
                <w:sz w:val="21"/>
                <w:szCs w:val="21"/>
              </w:rPr>
            </w:pPr>
            <w:r w:rsidRPr="00DE4E70">
              <w:rPr>
                <w:sz w:val="21"/>
                <w:szCs w:val="21"/>
              </w:rPr>
              <w:t>自验收合格日起至少提供为期</w:t>
            </w:r>
            <w:r w:rsidR="008D42FF" w:rsidRPr="00DE4E70">
              <w:rPr>
                <w:rFonts w:hint="eastAsia"/>
                <w:b/>
                <w:sz w:val="21"/>
                <w:szCs w:val="21"/>
              </w:rPr>
              <w:t>5</w:t>
            </w:r>
            <w:r w:rsidRPr="00DE4E70">
              <w:rPr>
                <w:b/>
                <w:sz w:val="21"/>
                <w:szCs w:val="21"/>
              </w:rPr>
              <w:t>年</w:t>
            </w:r>
            <w:r w:rsidRPr="00DE4E70">
              <w:rPr>
                <w:sz w:val="21"/>
                <w:szCs w:val="21"/>
              </w:rPr>
              <w:t>的</w:t>
            </w:r>
            <w:r w:rsidR="004A11F5" w:rsidRPr="00DE4E70">
              <w:rPr>
                <w:rFonts w:hint="eastAsia"/>
                <w:sz w:val="21"/>
                <w:szCs w:val="21"/>
              </w:rPr>
              <w:t>原厂</w:t>
            </w:r>
            <w:r w:rsidRPr="00DE4E70">
              <w:rPr>
                <w:sz w:val="21"/>
                <w:szCs w:val="21"/>
              </w:rPr>
              <w:t>免费售后服务</w:t>
            </w:r>
            <w:r w:rsidR="00E305C4" w:rsidRPr="00DE4E70">
              <w:rPr>
                <w:rFonts w:hint="eastAsia"/>
                <w:sz w:val="21"/>
                <w:szCs w:val="21"/>
              </w:rPr>
              <w:t>，故障响应时间小于2小时，24小时内到现场</w:t>
            </w:r>
            <w:r w:rsidRPr="00DE4E70">
              <w:rPr>
                <w:rFonts w:hint="eastAsia"/>
                <w:sz w:val="21"/>
                <w:szCs w:val="21"/>
              </w:rPr>
              <w:t>。</w:t>
            </w:r>
          </w:p>
        </w:tc>
      </w:tr>
      <w:tr w:rsidR="002347AE" w:rsidRPr="00E83F44" w:rsidTr="007106A6">
        <w:tc>
          <w:tcPr>
            <w:tcW w:w="817" w:type="dxa"/>
            <w:tcBorders>
              <w:right w:val="single" w:sz="4" w:space="0" w:color="auto"/>
            </w:tcBorders>
            <w:vAlign w:val="center"/>
          </w:tcPr>
          <w:p w:rsidR="002347AE" w:rsidRDefault="002347AE" w:rsidP="00643997">
            <w:pPr>
              <w:jc w:val="center"/>
              <w:rPr>
                <w:sz w:val="21"/>
                <w:szCs w:val="21"/>
                <w:lang w:val="es-AR" w:bidi="ne-NP"/>
              </w:rPr>
            </w:pPr>
            <w:r>
              <w:rPr>
                <w:rFonts w:hint="eastAsia"/>
                <w:sz w:val="21"/>
                <w:szCs w:val="21"/>
                <w:lang w:val="es-AR" w:bidi="ne-NP"/>
              </w:rPr>
              <w:t>3</w:t>
            </w:r>
          </w:p>
        </w:tc>
        <w:tc>
          <w:tcPr>
            <w:tcW w:w="1843" w:type="dxa"/>
            <w:tcBorders>
              <w:left w:val="single" w:sz="4" w:space="0" w:color="auto"/>
            </w:tcBorders>
            <w:vAlign w:val="center"/>
          </w:tcPr>
          <w:p w:rsidR="002347AE" w:rsidRPr="00E83F44" w:rsidRDefault="008D42FF" w:rsidP="00643997">
            <w:pPr>
              <w:jc w:val="center"/>
              <w:rPr>
                <w:sz w:val="21"/>
                <w:szCs w:val="21"/>
                <w:lang w:val="es-AR" w:bidi="ne-NP"/>
              </w:rPr>
            </w:pPr>
            <w:r>
              <w:rPr>
                <w:rFonts w:hint="eastAsia"/>
                <w:sz w:val="21"/>
                <w:szCs w:val="21"/>
                <w:lang w:val="es-AR" w:bidi="ne-NP"/>
              </w:rPr>
              <w:t>培训</w:t>
            </w:r>
          </w:p>
        </w:tc>
        <w:tc>
          <w:tcPr>
            <w:tcW w:w="6237" w:type="dxa"/>
            <w:vAlign w:val="bottom"/>
          </w:tcPr>
          <w:p w:rsidR="002347AE" w:rsidRPr="00DE4E70" w:rsidRDefault="008D42FF" w:rsidP="00DE4E70">
            <w:pPr>
              <w:jc w:val="left"/>
              <w:rPr>
                <w:sz w:val="21"/>
                <w:szCs w:val="21"/>
              </w:rPr>
            </w:pPr>
            <w:r w:rsidRPr="00DE4E70">
              <w:rPr>
                <w:rFonts w:hint="eastAsia"/>
                <w:sz w:val="21"/>
                <w:szCs w:val="21"/>
              </w:rPr>
              <w:t>对全体使用人员进行</w:t>
            </w:r>
            <w:r w:rsidRPr="00DE4E70">
              <w:rPr>
                <w:rFonts w:hint="eastAsia"/>
                <w:b/>
                <w:sz w:val="21"/>
                <w:szCs w:val="21"/>
                <w:u w:val="single"/>
              </w:rPr>
              <w:t>2</w:t>
            </w:r>
            <w:r w:rsidR="003D4DBC" w:rsidRPr="00DE4E70">
              <w:rPr>
                <w:rFonts w:hint="eastAsia"/>
                <w:b/>
                <w:sz w:val="21"/>
                <w:szCs w:val="21"/>
              </w:rPr>
              <w:t>次</w:t>
            </w:r>
            <w:r w:rsidRPr="00DE4E70">
              <w:rPr>
                <w:rFonts w:hint="eastAsia"/>
                <w:sz w:val="21"/>
                <w:szCs w:val="21"/>
              </w:rPr>
              <w:t>培训</w:t>
            </w:r>
            <w:r w:rsidR="00DE4E70" w:rsidRPr="00DE4E70">
              <w:rPr>
                <w:rFonts w:hint="eastAsia"/>
                <w:sz w:val="21"/>
                <w:szCs w:val="21"/>
              </w:rPr>
              <w:t>，</w:t>
            </w:r>
            <w:r w:rsidR="003D4DBC" w:rsidRPr="00DE4E70">
              <w:rPr>
                <w:rFonts w:hint="eastAsia"/>
                <w:sz w:val="21"/>
                <w:szCs w:val="21"/>
              </w:rPr>
              <w:t>对工程师提供长期技术支持和培训</w:t>
            </w:r>
          </w:p>
        </w:tc>
      </w:tr>
      <w:bookmarkEnd w:id="0"/>
      <w:tr w:rsidR="00E305C4" w:rsidRPr="00E83F44" w:rsidTr="007106A6">
        <w:tc>
          <w:tcPr>
            <w:tcW w:w="817" w:type="dxa"/>
            <w:tcBorders>
              <w:right w:val="single" w:sz="4" w:space="0" w:color="auto"/>
            </w:tcBorders>
            <w:vAlign w:val="center"/>
          </w:tcPr>
          <w:p w:rsidR="00E305C4" w:rsidRDefault="00E305C4" w:rsidP="00643997">
            <w:pPr>
              <w:jc w:val="center"/>
              <w:rPr>
                <w:sz w:val="21"/>
                <w:szCs w:val="21"/>
                <w:lang w:val="es-AR" w:bidi="ne-NP"/>
              </w:rPr>
            </w:pPr>
            <w:r>
              <w:rPr>
                <w:rFonts w:hint="eastAsia"/>
                <w:sz w:val="21"/>
                <w:szCs w:val="21"/>
                <w:lang w:val="es-AR" w:bidi="ne-NP"/>
              </w:rPr>
              <w:t>4</w:t>
            </w:r>
          </w:p>
        </w:tc>
        <w:tc>
          <w:tcPr>
            <w:tcW w:w="1843" w:type="dxa"/>
            <w:tcBorders>
              <w:left w:val="single" w:sz="4" w:space="0" w:color="auto"/>
            </w:tcBorders>
            <w:vAlign w:val="center"/>
          </w:tcPr>
          <w:p w:rsidR="00E305C4" w:rsidRDefault="00E305C4" w:rsidP="00643997">
            <w:pPr>
              <w:jc w:val="center"/>
              <w:rPr>
                <w:sz w:val="21"/>
                <w:szCs w:val="21"/>
                <w:lang w:val="es-AR" w:bidi="ne-NP"/>
              </w:rPr>
            </w:pPr>
            <w:r>
              <w:rPr>
                <w:rFonts w:hint="eastAsia"/>
                <w:sz w:val="21"/>
                <w:szCs w:val="21"/>
                <w:lang w:val="es-AR" w:bidi="ne-NP"/>
              </w:rPr>
              <w:t>驻场实施</w:t>
            </w:r>
          </w:p>
        </w:tc>
        <w:tc>
          <w:tcPr>
            <w:tcW w:w="6237" w:type="dxa"/>
            <w:vAlign w:val="bottom"/>
          </w:tcPr>
          <w:p w:rsidR="00E305C4" w:rsidRDefault="00E305C4" w:rsidP="003D4DBC">
            <w:pPr>
              <w:jc w:val="left"/>
              <w:rPr>
                <w:sz w:val="21"/>
                <w:szCs w:val="21"/>
              </w:rPr>
            </w:pPr>
            <w:r>
              <w:rPr>
                <w:rFonts w:hint="eastAsia"/>
                <w:sz w:val="21"/>
                <w:szCs w:val="21"/>
              </w:rPr>
              <w:t>实施期间至少一名工程师全职驻场实施</w:t>
            </w:r>
          </w:p>
        </w:tc>
      </w:tr>
    </w:tbl>
    <w:p w:rsidR="001D0698" w:rsidRPr="00E83F44" w:rsidRDefault="007106A6" w:rsidP="00311B47">
      <w:pPr>
        <w:jc w:val="left"/>
        <w:rPr>
          <w:rFonts w:ascii="黑体" w:eastAsia="黑体"/>
          <w:sz w:val="28"/>
          <w:szCs w:val="28"/>
        </w:rPr>
      </w:pPr>
      <w:r>
        <w:rPr>
          <w:rFonts w:cs="Times New Roman" w:hint="eastAsia"/>
          <w:b/>
          <w:sz w:val="28"/>
          <w:szCs w:val="28"/>
        </w:rPr>
        <w:t>三</w:t>
      </w:r>
      <w:r w:rsidR="006E62A6" w:rsidRPr="001A129E">
        <w:rPr>
          <w:rFonts w:cs="Times New Roman" w:hint="eastAsia"/>
          <w:b/>
          <w:sz w:val="28"/>
          <w:szCs w:val="28"/>
        </w:rPr>
        <w:t>、</w:t>
      </w:r>
      <w:r w:rsidR="00523D53" w:rsidRPr="00E83F44">
        <w:rPr>
          <w:rFonts w:ascii="黑体" w:eastAsia="黑体" w:hint="eastAsia"/>
          <w:sz w:val="28"/>
          <w:szCs w:val="28"/>
        </w:rPr>
        <w:t>软件</w:t>
      </w:r>
      <w:r w:rsidR="00311B47">
        <w:rPr>
          <w:rFonts w:ascii="黑体" w:eastAsia="黑体" w:hint="eastAsia"/>
          <w:sz w:val="28"/>
          <w:szCs w:val="28"/>
        </w:rPr>
        <w:t>功能</w:t>
      </w:r>
      <w:r w:rsidR="008D42FF">
        <w:rPr>
          <w:rFonts w:ascii="黑体" w:eastAsia="黑体" w:hint="eastAsia"/>
          <w:sz w:val="28"/>
          <w:szCs w:val="28"/>
        </w:rPr>
        <w:t>及性能</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1134"/>
        <w:gridCol w:w="7229"/>
      </w:tblGrid>
      <w:tr w:rsidR="00311B47" w:rsidRPr="00E83F44" w:rsidTr="00AA6E64">
        <w:trPr>
          <w:trHeight w:val="147"/>
        </w:trPr>
        <w:tc>
          <w:tcPr>
            <w:tcW w:w="534" w:type="dxa"/>
            <w:tcBorders>
              <w:top w:val="single" w:sz="4" w:space="0" w:color="auto"/>
              <w:left w:val="single" w:sz="4" w:space="0" w:color="auto"/>
              <w:bottom w:val="single" w:sz="4" w:space="0" w:color="auto"/>
              <w:right w:val="single" w:sz="4" w:space="0" w:color="auto"/>
            </w:tcBorders>
          </w:tcPr>
          <w:p w:rsidR="00311B47" w:rsidRDefault="00311B47" w:rsidP="00CD6BF9">
            <w:pPr>
              <w:spacing w:line="240" w:lineRule="auto"/>
              <w:ind w:left="108"/>
              <w:jc w:val="center"/>
              <w:rPr>
                <w:b/>
                <w:bCs/>
                <w:kern w:val="0"/>
                <w:sz w:val="21"/>
                <w:szCs w:val="21"/>
                <w:lang w:bidi="ne-NP"/>
              </w:rPr>
            </w:pPr>
            <w:r>
              <w:rPr>
                <w:rFonts w:hint="eastAsia"/>
                <w:b/>
                <w:bCs/>
                <w:kern w:val="0"/>
                <w:sz w:val="21"/>
                <w:szCs w:val="21"/>
                <w:lang w:bidi="ne-NP"/>
              </w:rPr>
              <w:t>序号</w:t>
            </w:r>
          </w:p>
        </w:tc>
        <w:tc>
          <w:tcPr>
            <w:tcW w:w="1134" w:type="dxa"/>
            <w:tcBorders>
              <w:top w:val="single" w:sz="4" w:space="0" w:color="auto"/>
              <w:left w:val="single" w:sz="4" w:space="0" w:color="auto"/>
              <w:bottom w:val="single" w:sz="4" w:space="0" w:color="auto"/>
              <w:right w:val="single" w:sz="4" w:space="0" w:color="auto"/>
            </w:tcBorders>
            <w:vAlign w:val="center"/>
          </w:tcPr>
          <w:p w:rsidR="00311B47" w:rsidRPr="00E83F44" w:rsidRDefault="00311B47" w:rsidP="002348AB">
            <w:pPr>
              <w:spacing w:line="240" w:lineRule="auto"/>
              <w:ind w:left="108"/>
              <w:jc w:val="center"/>
              <w:rPr>
                <w:b/>
                <w:bCs/>
                <w:kern w:val="0"/>
                <w:sz w:val="21"/>
                <w:szCs w:val="21"/>
                <w:lang w:bidi="ne-NP"/>
              </w:rPr>
            </w:pPr>
            <w:r>
              <w:rPr>
                <w:rFonts w:hint="eastAsia"/>
                <w:b/>
                <w:bCs/>
                <w:kern w:val="0"/>
                <w:sz w:val="21"/>
                <w:szCs w:val="21"/>
                <w:lang w:bidi="ne-NP"/>
              </w:rPr>
              <w:t>功能</w:t>
            </w:r>
          </w:p>
        </w:tc>
        <w:tc>
          <w:tcPr>
            <w:tcW w:w="7229" w:type="dxa"/>
            <w:tcBorders>
              <w:top w:val="single" w:sz="4" w:space="0" w:color="auto"/>
              <w:left w:val="single" w:sz="4" w:space="0" w:color="auto"/>
              <w:bottom w:val="single" w:sz="4" w:space="0" w:color="auto"/>
              <w:right w:val="single" w:sz="4" w:space="0" w:color="auto"/>
            </w:tcBorders>
            <w:vAlign w:val="center"/>
          </w:tcPr>
          <w:p w:rsidR="00311B47" w:rsidRPr="00E83F44" w:rsidRDefault="00311B47" w:rsidP="00311B47">
            <w:pPr>
              <w:spacing w:line="240" w:lineRule="auto"/>
              <w:ind w:left="108"/>
              <w:jc w:val="center"/>
              <w:rPr>
                <w:b/>
                <w:bCs/>
                <w:kern w:val="0"/>
                <w:sz w:val="21"/>
                <w:szCs w:val="21"/>
                <w:lang w:bidi="ne-NP"/>
              </w:rPr>
            </w:pPr>
            <w:r w:rsidRPr="00E83F44">
              <w:rPr>
                <w:rFonts w:hint="eastAsia"/>
                <w:b/>
                <w:bCs/>
                <w:kern w:val="0"/>
                <w:sz w:val="21"/>
                <w:szCs w:val="21"/>
                <w:lang w:bidi="ne-NP"/>
              </w:rPr>
              <w:t>具体</w:t>
            </w:r>
            <w:r>
              <w:rPr>
                <w:rFonts w:hint="eastAsia"/>
                <w:b/>
                <w:bCs/>
                <w:kern w:val="0"/>
                <w:sz w:val="21"/>
                <w:szCs w:val="21"/>
                <w:lang w:bidi="ne-NP"/>
              </w:rPr>
              <w:t>要求</w:t>
            </w:r>
          </w:p>
        </w:tc>
      </w:tr>
      <w:tr w:rsidR="00311B47" w:rsidRPr="00DE2C9E" w:rsidTr="00AA6E64">
        <w:trPr>
          <w:trHeight w:val="147"/>
        </w:trPr>
        <w:tc>
          <w:tcPr>
            <w:tcW w:w="534" w:type="dxa"/>
            <w:tcBorders>
              <w:top w:val="single" w:sz="4" w:space="0" w:color="auto"/>
              <w:left w:val="single" w:sz="4" w:space="0" w:color="auto"/>
              <w:right w:val="single" w:sz="4" w:space="0" w:color="auto"/>
            </w:tcBorders>
          </w:tcPr>
          <w:p w:rsidR="00311B47" w:rsidRPr="00AD2CDB" w:rsidRDefault="00311B47" w:rsidP="00AD2CDB">
            <w:pPr>
              <w:spacing w:line="240" w:lineRule="auto"/>
              <w:rPr>
                <w:color w:val="000000" w:themeColor="text1"/>
                <w:kern w:val="0"/>
                <w:sz w:val="21"/>
                <w:szCs w:val="21"/>
                <w:lang w:bidi="ne-NP"/>
              </w:rPr>
            </w:pPr>
            <w:r w:rsidRPr="00AD2CDB">
              <w:rPr>
                <w:rFonts w:hint="eastAsia"/>
                <w:color w:val="000000" w:themeColor="text1"/>
                <w:kern w:val="0"/>
                <w:sz w:val="21"/>
                <w:szCs w:val="21"/>
                <w:lang w:bidi="ne-NP"/>
              </w:rPr>
              <w:t>1</w:t>
            </w:r>
          </w:p>
        </w:tc>
        <w:tc>
          <w:tcPr>
            <w:tcW w:w="1134" w:type="dxa"/>
            <w:tcBorders>
              <w:top w:val="single" w:sz="4" w:space="0" w:color="auto"/>
              <w:left w:val="single" w:sz="4" w:space="0" w:color="auto"/>
              <w:right w:val="single" w:sz="4" w:space="0" w:color="auto"/>
            </w:tcBorders>
            <w:vAlign w:val="center"/>
          </w:tcPr>
          <w:p w:rsidR="00311B47" w:rsidRPr="00DE0338" w:rsidRDefault="002348AB" w:rsidP="00311B47">
            <w:pPr>
              <w:spacing w:line="240" w:lineRule="auto"/>
              <w:ind w:left="108"/>
              <w:jc w:val="center"/>
              <w:rPr>
                <w:color w:val="000000" w:themeColor="text1"/>
                <w:kern w:val="0"/>
                <w:sz w:val="21"/>
                <w:szCs w:val="21"/>
                <w:lang w:bidi="ne-NP"/>
              </w:rPr>
            </w:pPr>
            <w:r w:rsidRPr="00DE0338">
              <w:rPr>
                <w:color w:val="000000" w:themeColor="text1"/>
                <w:sz w:val="21"/>
                <w:szCs w:val="21"/>
              </w:rPr>
              <w:t>输注泵</w:t>
            </w:r>
            <w:r w:rsidR="00AA6E64" w:rsidRPr="00DE0338">
              <w:rPr>
                <w:color w:val="000000" w:themeColor="text1"/>
                <w:sz w:val="21"/>
                <w:szCs w:val="21"/>
              </w:rPr>
              <w:t>数据</w:t>
            </w:r>
            <w:r w:rsidR="00AA6E64" w:rsidRPr="00DE0338">
              <w:rPr>
                <w:rFonts w:hint="eastAsia"/>
                <w:color w:val="000000" w:themeColor="text1"/>
                <w:sz w:val="21"/>
                <w:szCs w:val="21"/>
              </w:rPr>
              <w:t>采集</w:t>
            </w:r>
          </w:p>
        </w:tc>
        <w:tc>
          <w:tcPr>
            <w:tcW w:w="7229" w:type="dxa"/>
            <w:tcBorders>
              <w:top w:val="single" w:sz="4" w:space="0" w:color="auto"/>
              <w:left w:val="single" w:sz="4" w:space="0" w:color="auto"/>
              <w:bottom w:val="single" w:sz="4" w:space="0" w:color="auto"/>
              <w:right w:val="single" w:sz="4" w:space="0" w:color="auto"/>
            </w:tcBorders>
            <w:vAlign w:val="center"/>
          </w:tcPr>
          <w:p w:rsidR="00311B47" w:rsidRPr="00AD2CDB" w:rsidRDefault="003D4DBC" w:rsidP="002348AB">
            <w:pPr>
              <w:spacing w:line="240" w:lineRule="auto"/>
              <w:rPr>
                <w:sz w:val="21"/>
                <w:szCs w:val="21"/>
              </w:rPr>
            </w:pPr>
            <w:r>
              <w:rPr>
                <w:rFonts w:hint="eastAsia"/>
                <w:color w:val="000000" w:themeColor="text1"/>
                <w:sz w:val="21"/>
                <w:szCs w:val="21"/>
              </w:rPr>
              <w:t>*</w:t>
            </w:r>
            <w:r w:rsidR="002348AB" w:rsidRPr="00AD2CDB">
              <w:rPr>
                <w:rFonts w:hint="eastAsia"/>
                <w:color w:val="000000" w:themeColor="text1"/>
                <w:sz w:val="21"/>
                <w:szCs w:val="21"/>
              </w:rPr>
              <w:t>1)</w:t>
            </w:r>
            <w:r w:rsidR="00AA6E64" w:rsidRPr="00AD2CDB">
              <w:rPr>
                <w:rFonts w:hint="eastAsia"/>
                <w:color w:val="000000" w:themeColor="text1"/>
                <w:sz w:val="21"/>
                <w:szCs w:val="21"/>
              </w:rPr>
              <w:t>、</w:t>
            </w:r>
            <w:r w:rsidR="00AA6E64" w:rsidRPr="00AD2CDB">
              <w:rPr>
                <w:rFonts w:hint="eastAsia"/>
                <w:sz w:val="21"/>
                <w:szCs w:val="21"/>
              </w:rPr>
              <w:t>连接输注泵，自动采集输注泵数据，并保存检测结果；</w:t>
            </w:r>
          </w:p>
          <w:p w:rsidR="00AA6E64" w:rsidRPr="00AD2CDB" w:rsidRDefault="00AA6E64" w:rsidP="00AA6E64">
            <w:pPr>
              <w:widowControl w:val="0"/>
              <w:topLinePunct w:val="0"/>
              <w:autoSpaceDE/>
              <w:adjustRightInd/>
              <w:rPr>
                <w:sz w:val="21"/>
                <w:szCs w:val="21"/>
              </w:rPr>
            </w:pPr>
            <w:r w:rsidRPr="00AD2CDB">
              <w:rPr>
                <w:rFonts w:hint="eastAsia"/>
                <w:sz w:val="21"/>
                <w:szCs w:val="21"/>
              </w:rPr>
              <w:t>2）、</w:t>
            </w:r>
            <w:r w:rsidRPr="00AD2CDB">
              <w:rPr>
                <w:sz w:val="21"/>
                <w:szCs w:val="21"/>
              </w:rPr>
              <w:t>血液交接时</w:t>
            </w:r>
            <w:r w:rsidRPr="00AD2CDB">
              <w:rPr>
                <w:rFonts w:hint="eastAsia"/>
                <w:sz w:val="21"/>
                <w:szCs w:val="21"/>
              </w:rPr>
              <w:t>血液</w:t>
            </w:r>
            <w:r w:rsidRPr="00AD2CDB">
              <w:rPr>
                <w:sz w:val="21"/>
                <w:szCs w:val="21"/>
              </w:rPr>
              <w:t>来源</w:t>
            </w:r>
            <w:r w:rsidRPr="00AD2CDB">
              <w:rPr>
                <w:rFonts w:hint="eastAsia"/>
                <w:sz w:val="21"/>
                <w:szCs w:val="21"/>
              </w:rPr>
              <w:t>手动输入并能生成下拉菜单。</w:t>
            </w:r>
          </w:p>
        </w:tc>
      </w:tr>
      <w:tr w:rsidR="00311B47" w:rsidRPr="00DE2C9E" w:rsidTr="00AA6E64">
        <w:trPr>
          <w:trHeight w:val="147"/>
        </w:trPr>
        <w:tc>
          <w:tcPr>
            <w:tcW w:w="534" w:type="dxa"/>
            <w:tcBorders>
              <w:top w:val="single" w:sz="4" w:space="0" w:color="auto"/>
              <w:left w:val="single" w:sz="4" w:space="0" w:color="auto"/>
              <w:bottom w:val="single" w:sz="4" w:space="0" w:color="auto"/>
              <w:right w:val="single" w:sz="4" w:space="0" w:color="auto"/>
            </w:tcBorders>
          </w:tcPr>
          <w:p w:rsidR="00311B47" w:rsidRPr="00AD2CDB" w:rsidRDefault="008D42FF" w:rsidP="00E83F44">
            <w:pPr>
              <w:spacing w:line="240" w:lineRule="auto"/>
              <w:jc w:val="center"/>
              <w:rPr>
                <w:kern w:val="0"/>
                <w:sz w:val="21"/>
                <w:szCs w:val="21"/>
              </w:rPr>
            </w:pPr>
            <w:r w:rsidRPr="00AD2CDB">
              <w:rPr>
                <w:rFonts w:hint="eastAsia"/>
                <w:kern w:val="0"/>
                <w:sz w:val="21"/>
                <w:szCs w:val="21"/>
              </w:rPr>
              <w:t>2</w:t>
            </w:r>
          </w:p>
        </w:tc>
        <w:tc>
          <w:tcPr>
            <w:tcW w:w="1134" w:type="dxa"/>
            <w:tcBorders>
              <w:top w:val="single" w:sz="4" w:space="0" w:color="auto"/>
              <w:left w:val="single" w:sz="4" w:space="0" w:color="auto"/>
              <w:bottom w:val="single" w:sz="4" w:space="0" w:color="auto"/>
              <w:right w:val="single" w:sz="4" w:space="0" w:color="auto"/>
            </w:tcBorders>
            <w:vAlign w:val="center"/>
          </w:tcPr>
          <w:p w:rsidR="00311B47" w:rsidRPr="00DE0338" w:rsidRDefault="00AA6E64" w:rsidP="008D42FF">
            <w:pPr>
              <w:spacing w:line="240" w:lineRule="auto"/>
              <w:jc w:val="center"/>
              <w:rPr>
                <w:color w:val="000000" w:themeColor="text1"/>
                <w:kern w:val="0"/>
                <w:sz w:val="21"/>
                <w:szCs w:val="21"/>
              </w:rPr>
            </w:pPr>
            <w:r w:rsidRPr="00DE0338">
              <w:rPr>
                <w:color w:val="000000" w:themeColor="text1"/>
                <w:sz w:val="21"/>
                <w:szCs w:val="21"/>
              </w:rPr>
              <w:t>麻醉机</w:t>
            </w:r>
            <w:r w:rsidR="00F0277A" w:rsidRPr="00DE0338">
              <w:rPr>
                <w:rFonts w:hint="eastAsia"/>
                <w:color w:val="000000" w:themeColor="text1"/>
                <w:sz w:val="21"/>
                <w:szCs w:val="21"/>
              </w:rPr>
              <w:t>等</w:t>
            </w:r>
            <w:r w:rsidRPr="00DE0338">
              <w:rPr>
                <w:color w:val="000000" w:themeColor="text1"/>
                <w:sz w:val="21"/>
                <w:szCs w:val="21"/>
              </w:rPr>
              <w:t>数据</w:t>
            </w:r>
            <w:r w:rsidRPr="00DE0338">
              <w:rPr>
                <w:rFonts w:hint="eastAsia"/>
                <w:color w:val="000000" w:themeColor="text1"/>
                <w:sz w:val="21"/>
                <w:szCs w:val="21"/>
              </w:rPr>
              <w:t>采集</w:t>
            </w:r>
          </w:p>
        </w:tc>
        <w:tc>
          <w:tcPr>
            <w:tcW w:w="7229" w:type="dxa"/>
            <w:tcBorders>
              <w:top w:val="single" w:sz="4" w:space="0" w:color="auto"/>
              <w:left w:val="single" w:sz="4" w:space="0" w:color="auto"/>
              <w:bottom w:val="single" w:sz="4" w:space="0" w:color="auto"/>
              <w:right w:val="single" w:sz="4" w:space="0" w:color="auto"/>
            </w:tcBorders>
            <w:vAlign w:val="center"/>
          </w:tcPr>
          <w:p w:rsidR="00311B47" w:rsidRPr="00AD2CDB" w:rsidRDefault="003D4DBC" w:rsidP="001B3340">
            <w:pPr>
              <w:spacing w:line="240" w:lineRule="auto"/>
              <w:jc w:val="left"/>
              <w:rPr>
                <w:sz w:val="21"/>
                <w:szCs w:val="21"/>
              </w:rPr>
            </w:pPr>
            <w:r>
              <w:rPr>
                <w:rFonts w:hint="eastAsia"/>
                <w:kern w:val="0"/>
                <w:sz w:val="21"/>
                <w:szCs w:val="21"/>
              </w:rPr>
              <w:t>*</w:t>
            </w:r>
            <w:r w:rsidR="00AA6E64" w:rsidRPr="00AD2CDB">
              <w:rPr>
                <w:rFonts w:hint="eastAsia"/>
                <w:kern w:val="0"/>
                <w:sz w:val="21"/>
                <w:szCs w:val="21"/>
              </w:rPr>
              <w:t>1）、</w:t>
            </w:r>
            <w:r w:rsidR="00AA6E64" w:rsidRPr="00AD2CDB">
              <w:rPr>
                <w:sz w:val="21"/>
                <w:szCs w:val="21"/>
              </w:rPr>
              <w:t>自动采集麻醉机上数据</w:t>
            </w:r>
            <w:r w:rsidR="00AA6E64" w:rsidRPr="00AD2CDB">
              <w:rPr>
                <w:rFonts w:hint="eastAsia"/>
                <w:sz w:val="21"/>
                <w:szCs w:val="21"/>
              </w:rPr>
              <w:t>，</w:t>
            </w:r>
            <w:r w:rsidR="00AA6E64" w:rsidRPr="00AD2CDB">
              <w:rPr>
                <w:sz w:val="21"/>
                <w:szCs w:val="21"/>
              </w:rPr>
              <w:t>并保存检测结果</w:t>
            </w:r>
            <w:r w:rsidR="00AA6E64" w:rsidRPr="00AD2CDB">
              <w:rPr>
                <w:rFonts w:hint="eastAsia"/>
                <w:sz w:val="21"/>
                <w:szCs w:val="21"/>
              </w:rPr>
              <w:t>，</w:t>
            </w:r>
            <w:r w:rsidR="00AA6E64" w:rsidRPr="00AD2CDB">
              <w:rPr>
                <w:sz w:val="21"/>
                <w:szCs w:val="21"/>
              </w:rPr>
              <w:t>在麻醉记录单上显示</w:t>
            </w:r>
            <w:r w:rsidR="00AA6E64" w:rsidRPr="00AD2CDB">
              <w:rPr>
                <w:rFonts w:hint="eastAsia"/>
                <w:sz w:val="21"/>
                <w:szCs w:val="21"/>
              </w:rPr>
              <w:t>。例如，PpEAK，TVE等；</w:t>
            </w:r>
          </w:p>
          <w:p w:rsidR="00F0277A" w:rsidRPr="00AD2CDB" w:rsidRDefault="00F0277A" w:rsidP="001B3340">
            <w:pPr>
              <w:spacing w:line="240" w:lineRule="auto"/>
              <w:jc w:val="left"/>
              <w:rPr>
                <w:sz w:val="21"/>
                <w:szCs w:val="21"/>
              </w:rPr>
            </w:pPr>
            <w:r w:rsidRPr="00AD2CDB">
              <w:rPr>
                <w:rFonts w:hint="eastAsia"/>
                <w:sz w:val="21"/>
                <w:szCs w:val="21"/>
              </w:rPr>
              <w:t>2）、根据科室后续使用需要加入其它各种设备的采集介入模块，采集并保存手术过程中各种设备数据。</w:t>
            </w:r>
          </w:p>
        </w:tc>
      </w:tr>
      <w:tr w:rsidR="00311B47" w:rsidRPr="00DE2C9E" w:rsidTr="00AA6E64">
        <w:trPr>
          <w:trHeight w:val="147"/>
        </w:trPr>
        <w:tc>
          <w:tcPr>
            <w:tcW w:w="534" w:type="dxa"/>
            <w:tcBorders>
              <w:top w:val="single" w:sz="4" w:space="0" w:color="auto"/>
              <w:left w:val="single" w:sz="4" w:space="0" w:color="auto"/>
              <w:bottom w:val="single" w:sz="4" w:space="0" w:color="auto"/>
              <w:right w:val="single" w:sz="4" w:space="0" w:color="auto"/>
            </w:tcBorders>
          </w:tcPr>
          <w:p w:rsidR="00311B47" w:rsidRPr="00AD2CDB" w:rsidRDefault="008D42FF" w:rsidP="00B157A4">
            <w:pPr>
              <w:jc w:val="center"/>
              <w:rPr>
                <w:sz w:val="21"/>
                <w:szCs w:val="21"/>
                <w:lang w:val="es-AR" w:bidi="ne-NP"/>
              </w:rPr>
            </w:pPr>
            <w:r w:rsidRPr="00AD2CDB">
              <w:rPr>
                <w:rFonts w:hint="eastAsia"/>
                <w:sz w:val="21"/>
                <w:szCs w:val="21"/>
                <w:lang w:val="es-AR" w:bidi="ne-NP"/>
              </w:rPr>
              <w:t>3</w:t>
            </w:r>
          </w:p>
        </w:tc>
        <w:tc>
          <w:tcPr>
            <w:tcW w:w="1134" w:type="dxa"/>
            <w:tcBorders>
              <w:top w:val="single" w:sz="4" w:space="0" w:color="auto"/>
              <w:left w:val="single" w:sz="4" w:space="0" w:color="auto"/>
              <w:bottom w:val="single" w:sz="4" w:space="0" w:color="auto"/>
              <w:right w:val="single" w:sz="4" w:space="0" w:color="auto"/>
            </w:tcBorders>
            <w:vAlign w:val="center"/>
          </w:tcPr>
          <w:p w:rsidR="00311B47" w:rsidRPr="00DE0338" w:rsidRDefault="00AA6E64" w:rsidP="00AA6E64">
            <w:pPr>
              <w:spacing w:line="240" w:lineRule="auto"/>
              <w:jc w:val="center"/>
              <w:rPr>
                <w:color w:val="000000" w:themeColor="text1"/>
                <w:sz w:val="21"/>
                <w:szCs w:val="21"/>
                <w:lang w:val="es-AR" w:bidi="ne-NP"/>
              </w:rPr>
            </w:pPr>
            <w:r w:rsidRPr="00DE0338">
              <w:rPr>
                <w:rFonts w:hint="eastAsia"/>
                <w:color w:val="000000" w:themeColor="text1"/>
                <w:sz w:val="21"/>
                <w:szCs w:val="21"/>
              </w:rPr>
              <w:t>排班系统</w:t>
            </w:r>
          </w:p>
        </w:tc>
        <w:tc>
          <w:tcPr>
            <w:tcW w:w="7229" w:type="dxa"/>
            <w:tcBorders>
              <w:top w:val="single" w:sz="4" w:space="0" w:color="auto"/>
              <w:left w:val="single" w:sz="4" w:space="0" w:color="auto"/>
              <w:bottom w:val="single" w:sz="4" w:space="0" w:color="auto"/>
              <w:right w:val="single" w:sz="4" w:space="0" w:color="auto"/>
            </w:tcBorders>
            <w:vAlign w:val="bottom"/>
          </w:tcPr>
          <w:p w:rsidR="00311B47" w:rsidRPr="00A7389D" w:rsidRDefault="00AA6E64" w:rsidP="008D42FF">
            <w:pPr>
              <w:jc w:val="left"/>
              <w:rPr>
                <w:sz w:val="21"/>
                <w:szCs w:val="21"/>
                <w:highlight w:val="lightGray"/>
              </w:rPr>
            </w:pPr>
            <w:r w:rsidRPr="00AD2CDB">
              <w:rPr>
                <w:rFonts w:hint="eastAsia"/>
                <w:sz w:val="21"/>
                <w:szCs w:val="21"/>
                <w:lang w:val="es-AR" w:bidi="ne-NP"/>
              </w:rPr>
              <w:t>1</w:t>
            </w:r>
            <w:r w:rsidRPr="00A7389D">
              <w:rPr>
                <w:rFonts w:hint="eastAsia"/>
                <w:sz w:val="21"/>
                <w:szCs w:val="21"/>
                <w:lang w:val="es-AR" w:bidi="ne-NP"/>
              </w:rPr>
              <w:t>）、</w:t>
            </w:r>
            <w:r w:rsidRPr="00A7389D">
              <w:rPr>
                <w:rFonts w:hint="eastAsia"/>
                <w:sz w:val="21"/>
                <w:szCs w:val="21"/>
              </w:rPr>
              <w:t>临床医生申请手术后，手术申请信息马上同步到排班系统；</w:t>
            </w:r>
          </w:p>
          <w:p w:rsidR="00AA6E64" w:rsidRPr="00A7389D" w:rsidRDefault="00AA6E64" w:rsidP="008D42FF">
            <w:pPr>
              <w:jc w:val="left"/>
              <w:rPr>
                <w:sz w:val="21"/>
                <w:szCs w:val="21"/>
              </w:rPr>
            </w:pPr>
            <w:r w:rsidRPr="00A7389D">
              <w:rPr>
                <w:rFonts w:hint="eastAsia"/>
                <w:sz w:val="21"/>
                <w:szCs w:val="21"/>
              </w:rPr>
              <w:t>2）、在排班系统对所有手术病人排手术间、排台次、排麻醉医生、护士等；</w:t>
            </w:r>
          </w:p>
          <w:p w:rsidR="00AA6E64" w:rsidRPr="00EB4E29" w:rsidRDefault="00AA6E64" w:rsidP="00190546">
            <w:pPr>
              <w:jc w:val="left"/>
              <w:rPr>
                <w:color w:val="000000" w:themeColor="text1"/>
                <w:sz w:val="21"/>
                <w:szCs w:val="21"/>
              </w:rPr>
            </w:pPr>
            <w:r w:rsidRPr="00EB4E29">
              <w:rPr>
                <w:rFonts w:hint="eastAsia"/>
                <w:color w:val="000000" w:themeColor="text1"/>
                <w:sz w:val="21"/>
                <w:szCs w:val="21"/>
              </w:rPr>
              <w:t>3)、手术申请到手术开始过程中不同状态的查询，如新申请、已安排、已打印确认</w:t>
            </w:r>
            <w:r w:rsidR="00190546" w:rsidRPr="00EB4E29">
              <w:rPr>
                <w:rFonts w:hint="eastAsia"/>
                <w:color w:val="000000" w:themeColor="text1"/>
                <w:sz w:val="21"/>
                <w:szCs w:val="21"/>
              </w:rPr>
              <w:t>；</w:t>
            </w:r>
          </w:p>
          <w:p w:rsidR="00190546" w:rsidRPr="00EB4E29" w:rsidRDefault="00AA43C3" w:rsidP="00190546">
            <w:pPr>
              <w:jc w:val="left"/>
              <w:rPr>
                <w:color w:val="000000" w:themeColor="text1"/>
                <w:sz w:val="21"/>
                <w:szCs w:val="21"/>
              </w:rPr>
            </w:pPr>
            <w:r w:rsidRPr="00EB4E29">
              <w:rPr>
                <w:color w:val="000000" w:themeColor="text1"/>
                <w:sz w:val="21"/>
                <w:szCs w:val="21"/>
              </w:rPr>
              <w:t>4</w:t>
            </w:r>
            <w:r w:rsidR="00190546" w:rsidRPr="00EB4E29">
              <w:rPr>
                <w:rFonts w:hint="eastAsia"/>
                <w:color w:val="000000" w:themeColor="text1"/>
                <w:sz w:val="21"/>
                <w:szCs w:val="21"/>
              </w:rPr>
              <w:t>）、麻醉医生仅仅可以看见经过安排并确认的病人信息，没有确认的看不到；</w:t>
            </w:r>
          </w:p>
          <w:p w:rsidR="00190546" w:rsidRPr="00AD2CDB" w:rsidRDefault="00AA43C3" w:rsidP="00AA43C3">
            <w:pPr>
              <w:jc w:val="left"/>
              <w:rPr>
                <w:sz w:val="21"/>
                <w:szCs w:val="21"/>
                <w:lang w:val="es-AR" w:bidi="ne-NP"/>
              </w:rPr>
            </w:pPr>
            <w:r w:rsidRPr="00A7389D">
              <w:rPr>
                <w:sz w:val="21"/>
                <w:szCs w:val="21"/>
              </w:rPr>
              <w:t>5</w:t>
            </w:r>
            <w:r w:rsidR="00190546" w:rsidRPr="00A7389D">
              <w:rPr>
                <w:rFonts w:hint="eastAsia"/>
                <w:sz w:val="21"/>
                <w:szCs w:val="21"/>
              </w:rPr>
              <w:t>）、提供web形式展示排班信息，供HIS医护工作站调用查看本科室病人的手术安排情况。</w:t>
            </w:r>
          </w:p>
        </w:tc>
      </w:tr>
      <w:tr w:rsidR="00190546" w:rsidRPr="00DE2C9E" w:rsidTr="00AA6E64">
        <w:trPr>
          <w:trHeight w:val="147"/>
        </w:trPr>
        <w:tc>
          <w:tcPr>
            <w:tcW w:w="534" w:type="dxa"/>
            <w:tcBorders>
              <w:top w:val="single" w:sz="4" w:space="0" w:color="auto"/>
              <w:left w:val="single" w:sz="4" w:space="0" w:color="auto"/>
              <w:bottom w:val="single" w:sz="4" w:space="0" w:color="auto"/>
              <w:right w:val="single" w:sz="4" w:space="0" w:color="auto"/>
            </w:tcBorders>
          </w:tcPr>
          <w:p w:rsidR="00190546" w:rsidRPr="00AD2CDB" w:rsidRDefault="00190546" w:rsidP="00B157A4">
            <w:pPr>
              <w:jc w:val="center"/>
              <w:rPr>
                <w:sz w:val="21"/>
                <w:szCs w:val="21"/>
                <w:lang w:val="es-AR" w:bidi="ne-NP"/>
              </w:rPr>
            </w:pPr>
            <w:r w:rsidRPr="00AD2CDB">
              <w:rPr>
                <w:rFonts w:hint="eastAsia"/>
                <w:sz w:val="21"/>
                <w:szCs w:val="21"/>
                <w:lang w:val="es-AR" w:bidi="ne-NP"/>
              </w:rPr>
              <w:t>4</w:t>
            </w:r>
          </w:p>
        </w:tc>
        <w:tc>
          <w:tcPr>
            <w:tcW w:w="1134" w:type="dxa"/>
            <w:tcBorders>
              <w:top w:val="single" w:sz="4" w:space="0" w:color="auto"/>
              <w:left w:val="single" w:sz="4" w:space="0" w:color="auto"/>
              <w:bottom w:val="single" w:sz="4" w:space="0" w:color="auto"/>
              <w:right w:val="single" w:sz="4" w:space="0" w:color="auto"/>
            </w:tcBorders>
            <w:vAlign w:val="center"/>
          </w:tcPr>
          <w:p w:rsidR="00190546" w:rsidRPr="00DE0338" w:rsidRDefault="00190546" w:rsidP="00AA6E64">
            <w:pPr>
              <w:spacing w:line="240" w:lineRule="auto"/>
              <w:jc w:val="center"/>
              <w:rPr>
                <w:color w:val="000000" w:themeColor="text1"/>
                <w:sz w:val="21"/>
                <w:szCs w:val="21"/>
              </w:rPr>
            </w:pPr>
            <w:r w:rsidRPr="00DE0338">
              <w:rPr>
                <w:rFonts w:hint="eastAsia"/>
                <w:color w:val="000000" w:themeColor="text1"/>
                <w:sz w:val="21"/>
                <w:szCs w:val="21"/>
              </w:rPr>
              <w:t>麻醉药品和耗材自</w:t>
            </w:r>
            <w:r w:rsidRPr="00DE0338">
              <w:rPr>
                <w:rFonts w:hint="eastAsia"/>
                <w:color w:val="000000" w:themeColor="text1"/>
                <w:sz w:val="21"/>
                <w:szCs w:val="21"/>
              </w:rPr>
              <w:lastRenderedPageBreak/>
              <w:t>动收费</w:t>
            </w:r>
          </w:p>
        </w:tc>
        <w:tc>
          <w:tcPr>
            <w:tcW w:w="7229" w:type="dxa"/>
            <w:tcBorders>
              <w:top w:val="single" w:sz="4" w:space="0" w:color="auto"/>
              <w:left w:val="single" w:sz="4" w:space="0" w:color="auto"/>
              <w:bottom w:val="single" w:sz="4" w:space="0" w:color="auto"/>
              <w:right w:val="single" w:sz="4" w:space="0" w:color="auto"/>
            </w:tcBorders>
            <w:vAlign w:val="bottom"/>
          </w:tcPr>
          <w:p w:rsidR="00190546" w:rsidRPr="00AD2CDB" w:rsidRDefault="00190546" w:rsidP="008D42FF">
            <w:pPr>
              <w:jc w:val="left"/>
              <w:rPr>
                <w:sz w:val="21"/>
                <w:szCs w:val="21"/>
                <w:lang w:val="es-AR" w:bidi="ne-NP"/>
              </w:rPr>
            </w:pPr>
            <w:r w:rsidRPr="00AD2CDB">
              <w:rPr>
                <w:rFonts w:hint="eastAsia"/>
                <w:sz w:val="21"/>
                <w:szCs w:val="21"/>
                <w:lang w:val="es-AR" w:bidi="ne-NP"/>
              </w:rPr>
              <w:lastRenderedPageBreak/>
              <w:t>1）、同步his所有收费项目；</w:t>
            </w:r>
          </w:p>
          <w:p w:rsidR="00190546" w:rsidRPr="00AD2CDB" w:rsidRDefault="00190546" w:rsidP="00EC2DCE">
            <w:pPr>
              <w:jc w:val="left"/>
              <w:rPr>
                <w:sz w:val="21"/>
                <w:szCs w:val="21"/>
                <w:lang w:val="es-AR" w:bidi="ne-NP"/>
              </w:rPr>
            </w:pPr>
            <w:r w:rsidRPr="00AD2CDB">
              <w:rPr>
                <w:rFonts w:hint="eastAsia"/>
                <w:sz w:val="21"/>
                <w:szCs w:val="21"/>
                <w:lang w:val="es-AR" w:bidi="ne-NP"/>
              </w:rPr>
              <w:lastRenderedPageBreak/>
              <w:t>2</w:t>
            </w:r>
            <w:r w:rsidR="00EC2DCE" w:rsidRPr="00AD2CDB">
              <w:rPr>
                <w:rFonts w:hint="eastAsia"/>
                <w:sz w:val="21"/>
                <w:szCs w:val="21"/>
                <w:lang w:val="es-AR" w:bidi="ne-NP"/>
              </w:rPr>
              <w:t>）、提供可将本系统中涉及到的药品、耗材、事件</w:t>
            </w:r>
            <w:r w:rsidRPr="00AD2CDB">
              <w:rPr>
                <w:rFonts w:hint="eastAsia"/>
                <w:sz w:val="21"/>
                <w:szCs w:val="21"/>
                <w:lang w:val="es-AR" w:bidi="ne-NP"/>
              </w:rPr>
              <w:t>、检查等</w:t>
            </w:r>
            <w:r w:rsidR="00EC2DCE" w:rsidRPr="00AD2CDB">
              <w:rPr>
                <w:rFonts w:hint="eastAsia"/>
                <w:sz w:val="21"/>
                <w:szCs w:val="21"/>
                <w:lang w:val="es-AR" w:bidi="ne-NP"/>
              </w:rPr>
              <w:t>操作项目与his价表进行关联对照的功能，方便维护；</w:t>
            </w:r>
          </w:p>
          <w:p w:rsidR="00EC2DCE" w:rsidRPr="00AD2CDB" w:rsidRDefault="003D4DBC" w:rsidP="00EC2DCE">
            <w:pPr>
              <w:jc w:val="left"/>
              <w:rPr>
                <w:sz w:val="21"/>
                <w:szCs w:val="21"/>
                <w:lang w:val="es-AR" w:bidi="ne-NP"/>
              </w:rPr>
            </w:pPr>
            <w:r>
              <w:rPr>
                <w:rFonts w:hint="eastAsia"/>
                <w:sz w:val="21"/>
                <w:szCs w:val="21"/>
                <w:lang w:val="es-AR" w:bidi="ne-NP"/>
              </w:rPr>
              <w:t>*</w:t>
            </w:r>
            <w:r w:rsidR="00EC2DCE" w:rsidRPr="00AD2CDB">
              <w:rPr>
                <w:rFonts w:hint="eastAsia"/>
                <w:sz w:val="21"/>
                <w:szCs w:val="21"/>
                <w:lang w:val="es-AR" w:bidi="ne-NP"/>
              </w:rPr>
              <w:t>3）、可根据本系统术中登记的药品、耗材、事件、检查等自动生成收费明细清单，并提供保存打印功能，供科室核对账目；</w:t>
            </w:r>
          </w:p>
          <w:p w:rsidR="00F0277A" w:rsidRPr="00EB4E29" w:rsidRDefault="00EC2DCE" w:rsidP="00AD2CDB">
            <w:pPr>
              <w:jc w:val="left"/>
              <w:rPr>
                <w:color w:val="000000" w:themeColor="text1"/>
                <w:sz w:val="21"/>
                <w:szCs w:val="21"/>
                <w:lang w:val="es-AR" w:bidi="ne-NP"/>
              </w:rPr>
            </w:pPr>
            <w:r w:rsidRPr="00EB4E29">
              <w:rPr>
                <w:rFonts w:hint="eastAsia"/>
                <w:color w:val="000000" w:themeColor="text1"/>
                <w:sz w:val="21"/>
                <w:szCs w:val="21"/>
                <w:lang w:val="es-AR" w:bidi="ne-NP"/>
              </w:rPr>
              <w:t>4）、经核对的费用清单准确无误的回传到his的住院病人费用明细表，并有是否回传成功的标识</w:t>
            </w:r>
            <w:r w:rsidR="00AD2CDB" w:rsidRPr="00EB4E29">
              <w:rPr>
                <w:rFonts w:hint="eastAsia"/>
                <w:color w:val="000000" w:themeColor="text1"/>
                <w:sz w:val="21"/>
                <w:szCs w:val="21"/>
                <w:lang w:val="es-AR" w:bidi="ne-NP"/>
              </w:rPr>
              <w:t>。</w:t>
            </w:r>
          </w:p>
        </w:tc>
      </w:tr>
      <w:tr w:rsidR="00EC2DCE" w:rsidRPr="00DE2C9E" w:rsidTr="00AA6E64">
        <w:trPr>
          <w:trHeight w:val="147"/>
        </w:trPr>
        <w:tc>
          <w:tcPr>
            <w:tcW w:w="534" w:type="dxa"/>
            <w:tcBorders>
              <w:top w:val="single" w:sz="4" w:space="0" w:color="auto"/>
              <w:left w:val="single" w:sz="4" w:space="0" w:color="auto"/>
              <w:bottom w:val="single" w:sz="4" w:space="0" w:color="auto"/>
              <w:right w:val="single" w:sz="4" w:space="0" w:color="auto"/>
            </w:tcBorders>
          </w:tcPr>
          <w:p w:rsidR="00EC2DCE" w:rsidRPr="00AD2CDB" w:rsidRDefault="00EC2DCE" w:rsidP="00B157A4">
            <w:pPr>
              <w:jc w:val="center"/>
              <w:rPr>
                <w:sz w:val="21"/>
                <w:szCs w:val="21"/>
                <w:lang w:val="es-AR" w:bidi="ne-NP"/>
              </w:rPr>
            </w:pPr>
            <w:r w:rsidRPr="00AD2CDB">
              <w:rPr>
                <w:rFonts w:hint="eastAsia"/>
                <w:sz w:val="21"/>
                <w:szCs w:val="21"/>
                <w:lang w:val="es-AR" w:bidi="ne-NP"/>
              </w:rPr>
              <w:lastRenderedPageBreak/>
              <w:t>5</w:t>
            </w:r>
          </w:p>
        </w:tc>
        <w:tc>
          <w:tcPr>
            <w:tcW w:w="1134" w:type="dxa"/>
            <w:tcBorders>
              <w:top w:val="single" w:sz="4" w:space="0" w:color="auto"/>
              <w:left w:val="single" w:sz="4" w:space="0" w:color="auto"/>
              <w:bottom w:val="single" w:sz="4" w:space="0" w:color="auto"/>
              <w:right w:val="single" w:sz="4" w:space="0" w:color="auto"/>
            </w:tcBorders>
            <w:vAlign w:val="center"/>
          </w:tcPr>
          <w:p w:rsidR="00EC2DCE" w:rsidRPr="00DE0338" w:rsidRDefault="00EC2DCE" w:rsidP="00AA6E64">
            <w:pPr>
              <w:spacing w:line="240" w:lineRule="auto"/>
              <w:jc w:val="center"/>
              <w:rPr>
                <w:color w:val="000000" w:themeColor="text1"/>
                <w:sz w:val="21"/>
                <w:szCs w:val="21"/>
              </w:rPr>
            </w:pPr>
            <w:r w:rsidRPr="00DE0338">
              <w:rPr>
                <w:rFonts w:hint="eastAsia"/>
                <w:color w:val="000000" w:themeColor="text1"/>
                <w:sz w:val="21"/>
                <w:szCs w:val="21"/>
              </w:rPr>
              <w:t>麻醉记录留痕</w:t>
            </w:r>
          </w:p>
        </w:tc>
        <w:tc>
          <w:tcPr>
            <w:tcW w:w="7229" w:type="dxa"/>
            <w:tcBorders>
              <w:top w:val="single" w:sz="4" w:space="0" w:color="auto"/>
              <w:left w:val="single" w:sz="4" w:space="0" w:color="auto"/>
              <w:bottom w:val="single" w:sz="4" w:space="0" w:color="auto"/>
              <w:right w:val="single" w:sz="4" w:space="0" w:color="auto"/>
            </w:tcBorders>
            <w:vAlign w:val="bottom"/>
          </w:tcPr>
          <w:p w:rsidR="00445D98" w:rsidRPr="00AD2CDB" w:rsidRDefault="00445D98" w:rsidP="00AD2CDB">
            <w:pPr>
              <w:jc w:val="left"/>
              <w:rPr>
                <w:sz w:val="21"/>
                <w:szCs w:val="21"/>
                <w:lang w:val="es-AR" w:bidi="ne-NP"/>
              </w:rPr>
            </w:pPr>
            <w:r w:rsidRPr="00AD2CDB">
              <w:rPr>
                <w:rFonts w:hint="eastAsia"/>
                <w:sz w:val="21"/>
                <w:szCs w:val="21"/>
                <w:lang w:val="es-AR" w:bidi="ne-NP"/>
              </w:rPr>
              <w:t>1）保存麻醉记录的修改痕迹；</w:t>
            </w:r>
          </w:p>
          <w:p w:rsidR="00EC2DCE" w:rsidRPr="00AD2CDB" w:rsidRDefault="00445D98" w:rsidP="00AD2CDB">
            <w:pPr>
              <w:jc w:val="left"/>
              <w:rPr>
                <w:sz w:val="21"/>
                <w:szCs w:val="21"/>
                <w:lang w:val="es-AR" w:bidi="ne-NP"/>
              </w:rPr>
            </w:pPr>
            <w:r w:rsidRPr="00AD2CDB">
              <w:rPr>
                <w:rFonts w:hint="eastAsia"/>
                <w:sz w:val="21"/>
                <w:szCs w:val="21"/>
                <w:lang w:val="es-AR" w:bidi="ne-NP"/>
              </w:rPr>
              <w:t>2）、并可以查询修改的内容，以及原始记录</w:t>
            </w:r>
            <w:r w:rsidR="00AD2CDB" w:rsidRPr="00AD2CDB">
              <w:rPr>
                <w:rFonts w:hint="eastAsia"/>
                <w:sz w:val="21"/>
                <w:szCs w:val="21"/>
                <w:lang w:val="es-AR" w:bidi="ne-NP"/>
              </w:rPr>
              <w:t>；</w:t>
            </w:r>
          </w:p>
          <w:p w:rsidR="00445D98" w:rsidRPr="00AD2CDB" w:rsidRDefault="00445D98" w:rsidP="00AD2CDB">
            <w:pPr>
              <w:jc w:val="left"/>
              <w:rPr>
                <w:sz w:val="21"/>
                <w:szCs w:val="21"/>
                <w:lang w:val="es-AR" w:bidi="ne-NP"/>
              </w:rPr>
            </w:pPr>
            <w:r w:rsidRPr="00AD2CDB">
              <w:rPr>
                <w:rFonts w:hint="eastAsia"/>
                <w:sz w:val="21"/>
                <w:szCs w:val="21"/>
                <w:lang w:val="es-AR" w:bidi="ne-NP"/>
              </w:rPr>
              <w:t>3）、对修改的数据类型进行统计</w:t>
            </w:r>
            <w:r w:rsidR="00AD2CDB" w:rsidRPr="00AD2CDB">
              <w:rPr>
                <w:rFonts w:hint="eastAsia"/>
                <w:sz w:val="21"/>
                <w:szCs w:val="21"/>
                <w:lang w:val="es-AR" w:bidi="ne-NP"/>
              </w:rPr>
              <w:t>。</w:t>
            </w:r>
          </w:p>
        </w:tc>
      </w:tr>
      <w:tr w:rsidR="00445D98" w:rsidRPr="00DE2C9E" w:rsidTr="00AA6E64">
        <w:trPr>
          <w:trHeight w:val="147"/>
        </w:trPr>
        <w:tc>
          <w:tcPr>
            <w:tcW w:w="534" w:type="dxa"/>
            <w:tcBorders>
              <w:top w:val="single" w:sz="4" w:space="0" w:color="auto"/>
              <w:left w:val="single" w:sz="4" w:space="0" w:color="auto"/>
              <w:bottom w:val="single" w:sz="4" w:space="0" w:color="auto"/>
              <w:right w:val="single" w:sz="4" w:space="0" w:color="auto"/>
            </w:tcBorders>
          </w:tcPr>
          <w:p w:rsidR="00445D98" w:rsidRPr="00AD2CDB" w:rsidRDefault="00445D98" w:rsidP="00B157A4">
            <w:pPr>
              <w:jc w:val="center"/>
              <w:rPr>
                <w:sz w:val="21"/>
                <w:szCs w:val="21"/>
                <w:lang w:val="es-AR" w:bidi="ne-NP"/>
              </w:rPr>
            </w:pPr>
            <w:r w:rsidRPr="00AD2CDB">
              <w:rPr>
                <w:rFonts w:hint="eastAsia"/>
                <w:sz w:val="21"/>
                <w:szCs w:val="21"/>
                <w:lang w:val="es-AR" w:bidi="ne-NP"/>
              </w:rPr>
              <w:t>6</w:t>
            </w:r>
          </w:p>
        </w:tc>
        <w:tc>
          <w:tcPr>
            <w:tcW w:w="1134" w:type="dxa"/>
            <w:tcBorders>
              <w:top w:val="single" w:sz="4" w:space="0" w:color="auto"/>
              <w:left w:val="single" w:sz="4" w:space="0" w:color="auto"/>
              <w:bottom w:val="single" w:sz="4" w:space="0" w:color="auto"/>
              <w:right w:val="single" w:sz="4" w:space="0" w:color="auto"/>
            </w:tcBorders>
            <w:vAlign w:val="center"/>
          </w:tcPr>
          <w:p w:rsidR="00445D98" w:rsidRPr="00DE0338" w:rsidRDefault="00445D98" w:rsidP="00AA6E64">
            <w:pPr>
              <w:spacing w:line="240" w:lineRule="auto"/>
              <w:jc w:val="center"/>
              <w:rPr>
                <w:color w:val="000000" w:themeColor="text1"/>
                <w:sz w:val="21"/>
                <w:szCs w:val="21"/>
              </w:rPr>
            </w:pPr>
            <w:r w:rsidRPr="00DE0338">
              <w:rPr>
                <w:rFonts w:hint="eastAsia"/>
                <w:color w:val="000000" w:themeColor="text1"/>
                <w:sz w:val="21"/>
                <w:szCs w:val="21"/>
              </w:rPr>
              <w:t>军人信息突出显示</w:t>
            </w:r>
          </w:p>
        </w:tc>
        <w:tc>
          <w:tcPr>
            <w:tcW w:w="7229" w:type="dxa"/>
            <w:tcBorders>
              <w:top w:val="single" w:sz="4" w:space="0" w:color="auto"/>
              <w:left w:val="single" w:sz="4" w:space="0" w:color="auto"/>
              <w:bottom w:val="single" w:sz="4" w:space="0" w:color="auto"/>
              <w:right w:val="single" w:sz="4" w:space="0" w:color="auto"/>
            </w:tcBorders>
            <w:vAlign w:val="bottom"/>
          </w:tcPr>
          <w:p w:rsidR="00445D98" w:rsidRPr="00AD2CDB" w:rsidRDefault="00445D98" w:rsidP="00D14A3E">
            <w:pPr>
              <w:jc w:val="left"/>
              <w:rPr>
                <w:sz w:val="21"/>
                <w:szCs w:val="21"/>
                <w:lang w:val="es-AR" w:bidi="ne-NP"/>
              </w:rPr>
            </w:pPr>
            <w:r w:rsidRPr="00AD2CDB">
              <w:rPr>
                <w:rFonts w:hint="eastAsia"/>
                <w:sz w:val="21"/>
                <w:szCs w:val="21"/>
                <w:lang w:val="es-AR" w:bidi="ne-NP"/>
              </w:rPr>
              <w:t>系统中对军人的信息进行突出显示，颜色标识</w:t>
            </w:r>
            <w:r w:rsidR="00D14A3E" w:rsidRPr="00AD2CDB">
              <w:rPr>
                <w:rFonts w:hint="eastAsia"/>
                <w:sz w:val="21"/>
                <w:szCs w:val="21"/>
              </w:rPr>
              <w:t>或其他方式。</w:t>
            </w:r>
          </w:p>
        </w:tc>
      </w:tr>
      <w:tr w:rsidR="00445D98" w:rsidRPr="00DE2C9E" w:rsidTr="00AA6E64">
        <w:trPr>
          <w:trHeight w:val="147"/>
        </w:trPr>
        <w:tc>
          <w:tcPr>
            <w:tcW w:w="534" w:type="dxa"/>
            <w:tcBorders>
              <w:top w:val="single" w:sz="4" w:space="0" w:color="auto"/>
              <w:left w:val="single" w:sz="4" w:space="0" w:color="auto"/>
              <w:bottom w:val="single" w:sz="4" w:space="0" w:color="auto"/>
              <w:right w:val="single" w:sz="4" w:space="0" w:color="auto"/>
            </w:tcBorders>
          </w:tcPr>
          <w:p w:rsidR="00445D98" w:rsidRPr="00AD2CDB" w:rsidRDefault="00445D98" w:rsidP="00B157A4">
            <w:pPr>
              <w:jc w:val="center"/>
              <w:rPr>
                <w:sz w:val="21"/>
                <w:szCs w:val="21"/>
                <w:lang w:val="es-AR" w:bidi="ne-NP"/>
              </w:rPr>
            </w:pPr>
            <w:r w:rsidRPr="00AD2CDB">
              <w:rPr>
                <w:rFonts w:hint="eastAsia"/>
                <w:sz w:val="21"/>
                <w:szCs w:val="21"/>
                <w:lang w:val="es-AR" w:bidi="ne-NP"/>
              </w:rPr>
              <w:t>7</w:t>
            </w:r>
          </w:p>
        </w:tc>
        <w:tc>
          <w:tcPr>
            <w:tcW w:w="1134" w:type="dxa"/>
            <w:tcBorders>
              <w:top w:val="single" w:sz="4" w:space="0" w:color="auto"/>
              <w:left w:val="single" w:sz="4" w:space="0" w:color="auto"/>
              <w:bottom w:val="single" w:sz="4" w:space="0" w:color="auto"/>
              <w:right w:val="single" w:sz="4" w:space="0" w:color="auto"/>
            </w:tcBorders>
            <w:vAlign w:val="center"/>
          </w:tcPr>
          <w:p w:rsidR="00445D98" w:rsidRPr="00DE0338" w:rsidRDefault="00445D98" w:rsidP="00AA6E64">
            <w:pPr>
              <w:spacing w:line="240" w:lineRule="auto"/>
              <w:jc w:val="center"/>
              <w:rPr>
                <w:color w:val="000000" w:themeColor="text1"/>
                <w:sz w:val="21"/>
                <w:szCs w:val="21"/>
              </w:rPr>
            </w:pPr>
            <w:r w:rsidRPr="00DE0338">
              <w:rPr>
                <w:rFonts w:hint="eastAsia"/>
                <w:color w:val="000000" w:themeColor="text1"/>
                <w:sz w:val="21"/>
                <w:szCs w:val="21"/>
              </w:rPr>
              <w:t>报警系统</w:t>
            </w:r>
          </w:p>
        </w:tc>
        <w:tc>
          <w:tcPr>
            <w:tcW w:w="7229" w:type="dxa"/>
            <w:tcBorders>
              <w:top w:val="single" w:sz="4" w:space="0" w:color="auto"/>
              <w:left w:val="single" w:sz="4" w:space="0" w:color="auto"/>
              <w:bottom w:val="single" w:sz="4" w:space="0" w:color="auto"/>
              <w:right w:val="single" w:sz="4" w:space="0" w:color="auto"/>
            </w:tcBorders>
            <w:vAlign w:val="bottom"/>
          </w:tcPr>
          <w:p w:rsidR="00445D98" w:rsidRPr="00AD2CDB" w:rsidRDefault="00445D98" w:rsidP="00445D98">
            <w:pPr>
              <w:widowControl w:val="0"/>
              <w:topLinePunct w:val="0"/>
              <w:autoSpaceDE/>
              <w:adjustRightInd/>
              <w:rPr>
                <w:sz w:val="21"/>
                <w:szCs w:val="21"/>
              </w:rPr>
            </w:pPr>
            <w:r w:rsidRPr="00AD2CDB">
              <w:rPr>
                <w:rFonts w:ascii="Arial" w:hAnsi="Arial" w:cs="Arial"/>
                <w:sz w:val="21"/>
                <w:szCs w:val="21"/>
              </w:rPr>
              <w:t>各项生命体征超出正常范围麻醉程序提醒，主任工作站也提醒。</w:t>
            </w:r>
          </w:p>
        </w:tc>
      </w:tr>
      <w:tr w:rsidR="00445D98" w:rsidRPr="00DE2C9E" w:rsidTr="00AA6E64">
        <w:trPr>
          <w:trHeight w:val="147"/>
        </w:trPr>
        <w:tc>
          <w:tcPr>
            <w:tcW w:w="534" w:type="dxa"/>
            <w:tcBorders>
              <w:top w:val="single" w:sz="4" w:space="0" w:color="auto"/>
              <w:left w:val="single" w:sz="4" w:space="0" w:color="auto"/>
              <w:bottom w:val="single" w:sz="4" w:space="0" w:color="auto"/>
              <w:right w:val="single" w:sz="4" w:space="0" w:color="auto"/>
            </w:tcBorders>
          </w:tcPr>
          <w:p w:rsidR="00445D98" w:rsidRPr="00AD2CDB" w:rsidRDefault="00445D98" w:rsidP="00B157A4">
            <w:pPr>
              <w:jc w:val="center"/>
              <w:rPr>
                <w:sz w:val="21"/>
                <w:szCs w:val="21"/>
                <w:lang w:val="es-AR" w:bidi="ne-NP"/>
              </w:rPr>
            </w:pPr>
            <w:r w:rsidRPr="00AD2CDB">
              <w:rPr>
                <w:rFonts w:hint="eastAsia"/>
                <w:sz w:val="21"/>
                <w:szCs w:val="21"/>
                <w:lang w:val="es-AR" w:bidi="ne-NP"/>
              </w:rPr>
              <w:t>8</w:t>
            </w:r>
          </w:p>
        </w:tc>
        <w:tc>
          <w:tcPr>
            <w:tcW w:w="1134" w:type="dxa"/>
            <w:tcBorders>
              <w:top w:val="single" w:sz="4" w:space="0" w:color="auto"/>
              <w:left w:val="single" w:sz="4" w:space="0" w:color="auto"/>
              <w:bottom w:val="single" w:sz="4" w:space="0" w:color="auto"/>
              <w:right w:val="single" w:sz="4" w:space="0" w:color="auto"/>
            </w:tcBorders>
            <w:vAlign w:val="center"/>
          </w:tcPr>
          <w:p w:rsidR="00445D98" w:rsidRPr="00AD2CDB" w:rsidRDefault="00D14A3E" w:rsidP="00AA6E64">
            <w:pPr>
              <w:spacing w:line="240" w:lineRule="auto"/>
              <w:jc w:val="center"/>
              <w:rPr>
                <w:sz w:val="21"/>
                <w:szCs w:val="21"/>
              </w:rPr>
            </w:pPr>
            <w:r w:rsidRPr="00AD2CDB">
              <w:rPr>
                <w:rFonts w:hint="eastAsia"/>
                <w:sz w:val="21"/>
                <w:szCs w:val="21"/>
              </w:rPr>
              <w:t>麻醉质控</w:t>
            </w:r>
          </w:p>
        </w:tc>
        <w:tc>
          <w:tcPr>
            <w:tcW w:w="7229" w:type="dxa"/>
            <w:tcBorders>
              <w:top w:val="single" w:sz="4" w:space="0" w:color="auto"/>
              <w:left w:val="single" w:sz="4" w:space="0" w:color="auto"/>
              <w:bottom w:val="single" w:sz="4" w:space="0" w:color="auto"/>
              <w:right w:val="single" w:sz="4" w:space="0" w:color="auto"/>
            </w:tcBorders>
            <w:vAlign w:val="bottom"/>
          </w:tcPr>
          <w:p w:rsidR="00445D98" w:rsidRPr="00AD2CDB" w:rsidRDefault="00D14A3E" w:rsidP="00D14A3E">
            <w:pPr>
              <w:rPr>
                <w:sz w:val="21"/>
                <w:szCs w:val="21"/>
              </w:rPr>
            </w:pPr>
            <w:r w:rsidRPr="00AD2CDB">
              <w:rPr>
                <w:rFonts w:hint="eastAsia"/>
                <w:sz w:val="21"/>
                <w:szCs w:val="21"/>
                <w:lang w:val="es-AR" w:bidi="ne-NP"/>
              </w:rPr>
              <w:t>1）、</w:t>
            </w:r>
            <w:r w:rsidR="009369B8">
              <w:rPr>
                <w:rFonts w:hint="eastAsia"/>
                <w:sz w:val="21"/>
                <w:szCs w:val="21"/>
                <w:lang w:val="es-AR" w:bidi="ne-NP"/>
              </w:rPr>
              <w:t>在现有质控查询系统中</w:t>
            </w:r>
            <w:r w:rsidRPr="00AD2CDB">
              <w:rPr>
                <w:rFonts w:hint="eastAsia"/>
                <w:sz w:val="21"/>
                <w:szCs w:val="21"/>
                <w:lang w:val="es-AR" w:bidi="ne-NP"/>
              </w:rPr>
              <w:t>能显示</w:t>
            </w:r>
            <w:r w:rsidRPr="00AD2CDB">
              <w:rPr>
                <w:rFonts w:hint="eastAsia"/>
                <w:sz w:val="21"/>
                <w:szCs w:val="21"/>
              </w:rPr>
              <w:t>和</w:t>
            </w:r>
            <w:r w:rsidRPr="00AD2CDB">
              <w:rPr>
                <w:sz w:val="21"/>
                <w:szCs w:val="21"/>
              </w:rPr>
              <w:t>分析</w:t>
            </w:r>
            <w:r w:rsidRPr="00AD2CDB">
              <w:rPr>
                <w:rFonts w:hint="eastAsia"/>
                <w:sz w:val="21"/>
                <w:szCs w:val="21"/>
              </w:rPr>
              <w:t>手术、麻醉相关质控数据（</w:t>
            </w:r>
            <w:r w:rsidRPr="00AD2CDB">
              <w:rPr>
                <w:sz w:val="21"/>
                <w:szCs w:val="21"/>
              </w:rPr>
              <w:t>围麻醉期死亡率</w:t>
            </w:r>
            <w:r w:rsidRPr="00AD2CDB">
              <w:rPr>
                <w:rFonts w:hint="eastAsia"/>
                <w:sz w:val="21"/>
                <w:szCs w:val="21"/>
              </w:rPr>
              <w:t>、</w:t>
            </w:r>
            <w:r w:rsidRPr="00AD2CDB">
              <w:rPr>
                <w:sz w:val="21"/>
                <w:szCs w:val="21"/>
              </w:rPr>
              <w:t>围麻醉期心跳骤停发生率</w:t>
            </w:r>
            <w:r w:rsidRPr="00AD2CDB">
              <w:rPr>
                <w:rFonts w:hint="eastAsia"/>
                <w:sz w:val="21"/>
                <w:szCs w:val="21"/>
              </w:rPr>
              <w:t>、</w:t>
            </w:r>
            <w:r w:rsidRPr="00AD2CDB">
              <w:rPr>
                <w:sz w:val="21"/>
                <w:szCs w:val="21"/>
              </w:rPr>
              <w:t>麻醉期间严重过敏反应发生率</w:t>
            </w:r>
            <w:r w:rsidRPr="00AD2CDB">
              <w:rPr>
                <w:rFonts w:hint="eastAsia"/>
                <w:sz w:val="21"/>
                <w:szCs w:val="21"/>
              </w:rPr>
              <w:t>、</w:t>
            </w:r>
            <w:r w:rsidRPr="00AD2CDB">
              <w:rPr>
                <w:sz w:val="21"/>
                <w:szCs w:val="21"/>
              </w:rPr>
              <w:t>椎管内麻醉后严重神经系统并发症发生率</w:t>
            </w:r>
            <w:r w:rsidRPr="00AD2CDB">
              <w:rPr>
                <w:rFonts w:hint="eastAsia"/>
                <w:sz w:val="21"/>
                <w:szCs w:val="21"/>
              </w:rPr>
              <w:t>、</w:t>
            </w:r>
            <w:r w:rsidRPr="00AD2CDB">
              <w:rPr>
                <w:sz w:val="21"/>
                <w:szCs w:val="21"/>
              </w:rPr>
              <w:t>中心静脉穿刺严重并发症发生率</w:t>
            </w:r>
            <w:r w:rsidRPr="00AD2CDB">
              <w:rPr>
                <w:rFonts w:hint="eastAsia"/>
                <w:sz w:val="21"/>
                <w:szCs w:val="21"/>
              </w:rPr>
              <w:t>、</w:t>
            </w:r>
            <w:r w:rsidRPr="00AD2CDB">
              <w:rPr>
                <w:sz w:val="21"/>
                <w:szCs w:val="21"/>
              </w:rPr>
              <w:t>危重病人比例</w:t>
            </w:r>
            <w:r w:rsidRPr="00AD2CDB">
              <w:rPr>
                <w:rFonts w:hint="eastAsia"/>
                <w:sz w:val="21"/>
                <w:szCs w:val="21"/>
              </w:rPr>
              <w:t>、</w:t>
            </w:r>
            <w:r w:rsidRPr="00AD2CDB">
              <w:rPr>
                <w:sz w:val="21"/>
                <w:szCs w:val="21"/>
              </w:rPr>
              <w:t>非预期麻醉气管拔管后再插管发生率</w:t>
            </w:r>
            <w:r w:rsidRPr="00AD2CDB">
              <w:rPr>
                <w:rFonts w:hint="eastAsia"/>
                <w:sz w:val="21"/>
                <w:szCs w:val="21"/>
              </w:rPr>
              <w:t>、</w:t>
            </w:r>
            <w:r w:rsidRPr="00AD2CDB">
              <w:rPr>
                <w:sz w:val="21"/>
                <w:szCs w:val="21"/>
              </w:rPr>
              <w:t>术毕低体温发生率</w:t>
            </w:r>
            <w:r w:rsidRPr="00AD2CDB">
              <w:rPr>
                <w:rFonts w:hint="eastAsia"/>
                <w:sz w:val="21"/>
                <w:szCs w:val="21"/>
              </w:rPr>
              <w:t>、</w:t>
            </w:r>
            <w:r w:rsidRPr="00AD2CDB">
              <w:rPr>
                <w:sz w:val="21"/>
                <w:szCs w:val="21"/>
              </w:rPr>
              <w:t>全麻气管插管声嘶发生率</w:t>
            </w:r>
            <w:r w:rsidRPr="00AD2CDB">
              <w:rPr>
                <w:rFonts w:hint="eastAsia"/>
                <w:sz w:val="21"/>
                <w:szCs w:val="21"/>
              </w:rPr>
              <w:t>、</w:t>
            </w:r>
            <w:r w:rsidRPr="00AD2CDB">
              <w:rPr>
                <w:sz w:val="21"/>
                <w:szCs w:val="21"/>
              </w:rPr>
              <w:t>麻醉手术后新发昏迷发生率</w:t>
            </w:r>
            <w:r w:rsidRPr="00AD2CDB">
              <w:rPr>
                <w:rFonts w:hint="eastAsia"/>
                <w:sz w:val="21"/>
                <w:szCs w:val="21"/>
              </w:rPr>
              <w:t>、</w:t>
            </w:r>
            <w:r w:rsidRPr="00AD2CDB">
              <w:rPr>
                <w:sz w:val="21"/>
                <w:szCs w:val="21"/>
              </w:rPr>
              <w:t>术</w:t>
            </w:r>
            <w:r w:rsidR="003D4DBC">
              <w:rPr>
                <w:rFonts w:hint="eastAsia"/>
                <w:sz w:val="21"/>
                <w:szCs w:val="21"/>
              </w:rPr>
              <w:t>中</w:t>
            </w:r>
            <w:r w:rsidRPr="00AD2CDB">
              <w:rPr>
                <w:sz w:val="21"/>
                <w:szCs w:val="21"/>
              </w:rPr>
              <w:t>血</w:t>
            </w:r>
            <w:r w:rsidR="003D4DBC">
              <w:rPr>
                <w:rFonts w:hint="eastAsia"/>
                <w:sz w:val="21"/>
                <w:szCs w:val="21"/>
              </w:rPr>
              <w:t>液</w:t>
            </w:r>
            <w:r w:rsidRPr="00AD2CDB">
              <w:rPr>
                <w:sz w:val="21"/>
                <w:szCs w:val="21"/>
              </w:rPr>
              <w:t>回收比率</w:t>
            </w:r>
            <w:r w:rsidRPr="00AD2CDB">
              <w:rPr>
                <w:rFonts w:hint="eastAsia"/>
                <w:sz w:val="21"/>
                <w:szCs w:val="21"/>
              </w:rPr>
              <w:t>、</w:t>
            </w:r>
            <w:r w:rsidRPr="00AD2CDB">
              <w:rPr>
                <w:sz w:val="21"/>
                <w:szCs w:val="21"/>
              </w:rPr>
              <w:t>PCA</w:t>
            </w:r>
            <w:r w:rsidRPr="00AD2CDB">
              <w:rPr>
                <w:rFonts w:hint="eastAsia"/>
                <w:sz w:val="21"/>
                <w:szCs w:val="21"/>
              </w:rPr>
              <w:t>总例数例</w:t>
            </w:r>
            <w:r w:rsidRPr="00AD2CDB">
              <w:rPr>
                <w:sz w:val="21"/>
                <w:szCs w:val="21"/>
              </w:rPr>
              <w:t>镇痛不全发生率(VAS≥4分)</w:t>
            </w:r>
            <w:r w:rsidRPr="00AD2CDB">
              <w:rPr>
                <w:rFonts w:hint="eastAsia"/>
                <w:sz w:val="21"/>
                <w:szCs w:val="21"/>
              </w:rPr>
              <w:t>、</w:t>
            </w:r>
            <w:r w:rsidRPr="00AD2CDB">
              <w:rPr>
                <w:sz w:val="21"/>
                <w:szCs w:val="21"/>
              </w:rPr>
              <w:t>静脉PCA</w:t>
            </w:r>
            <w:r w:rsidRPr="00AD2CDB">
              <w:rPr>
                <w:rFonts w:hint="eastAsia"/>
                <w:sz w:val="21"/>
                <w:szCs w:val="21"/>
              </w:rPr>
              <w:t>例数例</w:t>
            </w:r>
            <w:r w:rsidRPr="00AD2CDB">
              <w:rPr>
                <w:sz w:val="21"/>
                <w:szCs w:val="21"/>
              </w:rPr>
              <w:t>过度镇静发生率</w:t>
            </w:r>
            <w:r w:rsidRPr="00AD2CDB">
              <w:rPr>
                <w:rFonts w:hint="eastAsia"/>
                <w:sz w:val="21"/>
                <w:szCs w:val="21"/>
              </w:rPr>
              <w:t>、</w:t>
            </w:r>
            <w:r w:rsidRPr="00AD2CDB">
              <w:rPr>
                <w:sz w:val="21"/>
                <w:szCs w:val="21"/>
              </w:rPr>
              <w:t>外周神经阻滞PCA</w:t>
            </w:r>
            <w:r w:rsidRPr="00AD2CDB">
              <w:rPr>
                <w:rFonts w:hint="eastAsia"/>
                <w:sz w:val="21"/>
                <w:szCs w:val="21"/>
              </w:rPr>
              <w:t>例数例</w:t>
            </w:r>
            <w:r w:rsidRPr="00AD2CDB">
              <w:rPr>
                <w:sz w:val="21"/>
                <w:szCs w:val="21"/>
              </w:rPr>
              <w:t>呼吸抑制发生率</w:t>
            </w:r>
            <w:r w:rsidRPr="00AD2CDB">
              <w:rPr>
                <w:rFonts w:hint="eastAsia"/>
                <w:sz w:val="21"/>
                <w:szCs w:val="21"/>
              </w:rPr>
              <w:t>、</w:t>
            </w:r>
            <w:r w:rsidRPr="00AD2CDB">
              <w:rPr>
                <w:sz w:val="21"/>
                <w:szCs w:val="21"/>
              </w:rPr>
              <w:t>硬膜外PCA</w:t>
            </w:r>
            <w:r w:rsidRPr="00AD2CDB">
              <w:rPr>
                <w:rFonts w:hint="eastAsia"/>
                <w:sz w:val="21"/>
                <w:szCs w:val="21"/>
              </w:rPr>
              <w:t>例数例</w:t>
            </w:r>
            <w:r w:rsidRPr="00AD2CDB">
              <w:rPr>
                <w:sz w:val="21"/>
                <w:szCs w:val="21"/>
              </w:rPr>
              <w:t>恶心呕吐发生率</w:t>
            </w:r>
            <w:r w:rsidRPr="00AD2CDB">
              <w:rPr>
                <w:rFonts w:hint="eastAsia"/>
                <w:sz w:val="21"/>
                <w:szCs w:val="21"/>
              </w:rPr>
              <w:t>、</w:t>
            </w:r>
            <w:r w:rsidRPr="00AD2CDB">
              <w:rPr>
                <w:sz w:val="21"/>
                <w:szCs w:val="21"/>
              </w:rPr>
              <w:t>皮下PCA</w:t>
            </w:r>
            <w:r w:rsidRPr="00AD2CDB">
              <w:rPr>
                <w:rFonts w:hint="eastAsia"/>
                <w:sz w:val="21"/>
                <w:szCs w:val="21"/>
              </w:rPr>
              <w:t>例数例</w:t>
            </w:r>
            <w:r w:rsidRPr="00AD2CDB">
              <w:rPr>
                <w:sz w:val="21"/>
                <w:szCs w:val="21"/>
              </w:rPr>
              <w:t>静脉PCA相关静脉炎发生率</w:t>
            </w:r>
            <w:r w:rsidRPr="00AD2CDB">
              <w:rPr>
                <w:rFonts w:hint="eastAsia"/>
                <w:sz w:val="21"/>
                <w:szCs w:val="21"/>
              </w:rPr>
              <w:t>）；</w:t>
            </w:r>
          </w:p>
          <w:p w:rsidR="00D14A3E" w:rsidRPr="00AD2CDB" w:rsidRDefault="00D14A3E" w:rsidP="00D14A3E">
            <w:pPr>
              <w:widowControl w:val="0"/>
              <w:topLinePunct w:val="0"/>
              <w:autoSpaceDE/>
              <w:adjustRightInd/>
              <w:rPr>
                <w:sz w:val="21"/>
                <w:szCs w:val="21"/>
                <w:lang w:val="es-AR" w:bidi="ne-NP"/>
              </w:rPr>
            </w:pPr>
            <w:r w:rsidRPr="00AD2CDB">
              <w:rPr>
                <w:rFonts w:hint="eastAsia"/>
                <w:sz w:val="21"/>
                <w:szCs w:val="21"/>
                <w:lang w:val="es-AR" w:bidi="ne-NP"/>
              </w:rPr>
              <w:t>2）</w:t>
            </w:r>
            <w:r w:rsidRPr="00EB4E29">
              <w:rPr>
                <w:rFonts w:hint="eastAsia"/>
                <w:sz w:val="21"/>
                <w:szCs w:val="21"/>
                <w:lang w:val="es-AR" w:bidi="ne-NP"/>
              </w:rPr>
              <w:t>、</w:t>
            </w:r>
            <w:r w:rsidRPr="00EB4E29">
              <w:rPr>
                <w:rFonts w:hint="eastAsia"/>
                <w:sz w:val="21"/>
                <w:szCs w:val="21"/>
              </w:rPr>
              <w:t>能</w:t>
            </w:r>
            <w:r w:rsidRPr="00EB4E29">
              <w:rPr>
                <w:sz w:val="21"/>
                <w:szCs w:val="21"/>
              </w:rPr>
              <w:t>分析近几年</w:t>
            </w:r>
            <w:r w:rsidRPr="00EB4E29">
              <w:rPr>
                <w:rFonts w:hint="eastAsia"/>
                <w:sz w:val="21"/>
                <w:szCs w:val="21"/>
              </w:rPr>
              <w:t>及</w:t>
            </w:r>
            <w:r w:rsidRPr="00EB4E29">
              <w:rPr>
                <w:sz w:val="21"/>
                <w:szCs w:val="21"/>
              </w:rPr>
              <w:t>同期</w:t>
            </w:r>
            <w:r w:rsidRPr="00EB4E29">
              <w:rPr>
                <w:rFonts w:hint="eastAsia"/>
                <w:sz w:val="21"/>
                <w:szCs w:val="21"/>
              </w:rPr>
              <w:t>环比</w:t>
            </w:r>
            <w:r w:rsidRPr="00EB4E29">
              <w:rPr>
                <w:sz w:val="21"/>
                <w:szCs w:val="21"/>
              </w:rPr>
              <w:t>，形成图</w:t>
            </w:r>
            <w:r w:rsidRPr="00EB4E29">
              <w:rPr>
                <w:rFonts w:hint="eastAsia"/>
                <w:sz w:val="21"/>
                <w:szCs w:val="21"/>
              </w:rPr>
              <w:t>表</w:t>
            </w:r>
            <w:r w:rsidRPr="00EB4E29">
              <w:rPr>
                <w:sz w:val="21"/>
                <w:szCs w:val="21"/>
              </w:rPr>
              <w:t>。</w:t>
            </w:r>
          </w:p>
        </w:tc>
      </w:tr>
      <w:tr w:rsidR="00F0277A" w:rsidRPr="00DE2C9E" w:rsidTr="00AA6E64">
        <w:trPr>
          <w:trHeight w:val="147"/>
        </w:trPr>
        <w:tc>
          <w:tcPr>
            <w:tcW w:w="534" w:type="dxa"/>
            <w:tcBorders>
              <w:top w:val="single" w:sz="4" w:space="0" w:color="auto"/>
              <w:left w:val="single" w:sz="4" w:space="0" w:color="auto"/>
              <w:bottom w:val="single" w:sz="4" w:space="0" w:color="auto"/>
              <w:right w:val="single" w:sz="4" w:space="0" w:color="auto"/>
            </w:tcBorders>
          </w:tcPr>
          <w:p w:rsidR="00F0277A" w:rsidRPr="00AD2CDB" w:rsidRDefault="00EB4E29" w:rsidP="00B157A4">
            <w:pPr>
              <w:jc w:val="center"/>
              <w:rPr>
                <w:sz w:val="21"/>
                <w:szCs w:val="21"/>
                <w:lang w:val="es-AR" w:bidi="ne-NP"/>
              </w:rPr>
            </w:pPr>
            <w:r>
              <w:rPr>
                <w:rFonts w:hint="eastAsia"/>
                <w:sz w:val="21"/>
                <w:szCs w:val="21"/>
                <w:lang w:val="es-AR" w:bidi="ne-NP"/>
              </w:rPr>
              <w:t>9</w:t>
            </w:r>
          </w:p>
        </w:tc>
        <w:tc>
          <w:tcPr>
            <w:tcW w:w="1134" w:type="dxa"/>
            <w:tcBorders>
              <w:top w:val="single" w:sz="4" w:space="0" w:color="auto"/>
              <w:left w:val="single" w:sz="4" w:space="0" w:color="auto"/>
              <w:bottom w:val="single" w:sz="4" w:space="0" w:color="auto"/>
              <w:right w:val="single" w:sz="4" w:space="0" w:color="auto"/>
            </w:tcBorders>
            <w:vAlign w:val="center"/>
          </w:tcPr>
          <w:p w:rsidR="00F0277A" w:rsidRPr="00AD2CDB" w:rsidRDefault="00F0277A" w:rsidP="00AA6E64">
            <w:pPr>
              <w:spacing w:line="240" w:lineRule="auto"/>
              <w:jc w:val="center"/>
              <w:rPr>
                <w:sz w:val="21"/>
                <w:szCs w:val="21"/>
              </w:rPr>
            </w:pPr>
            <w:r w:rsidRPr="00AD2CDB">
              <w:rPr>
                <w:rFonts w:hint="eastAsia"/>
                <w:sz w:val="21"/>
                <w:szCs w:val="21"/>
              </w:rPr>
              <w:t>手术名称细化</w:t>
            </w:r>
          </w:p>
        </w:tc>
        <w:tc>
          <w:tcPr>
            <w:tcW w:w="7229" w:type="dxa"/>
            <w:tcBorders>
              <w:top w:val="single" w:sz="4" w:space="0" w:color="auto"/>
              <w:left w:val="single" w:sz="4" w:space="0" w:color="auto"/>
              <w:bottom w:val="single" w:sz="4" w:space="0" w:color="auto"/>
              <w:right w:val="single" w:sz="4" w:space="0" w:color="auto"/>
            </w:tcBorders>
            <w:vAlign w:val="bottom"/>
          </w:tcPr>
          <w:p w:rsidR="00F0277A" w:rsidRPr="00AD2CDB" w:rsidRDefault="00F0277A" w:rsidP="00D14A3E">
            <w:pPr>
              <w:rPr>
                <w:sz w:val="21"/>
                <w:szCs w:val="21"/>
              </w:rPr>
            </w:pPr>
            <w:r w:rsidRPr="00AD2CDB">
              <w:rPr>
                <w:rFonts w:hint="eastAsia"/>
                <w:sz w:val="21"/>
                <w:szCs w:val="21"/>
              </w:rPr>
              <w:t>在输入手术名称的窗口实现可供输入具体手术部位（上、下、左、右、双侧等）的功能</w:t>
            </w:r>
            <w:r w:rsidR="00AD2CDB" w:rsidRPr="00AD2CDB">
              <w:rPr>
                <w:rFonts w:hint="eastAsia"/>
                <w:sz w:val="21"/>
                <w:szCs w:val="21"/>
              </w:rPr>
              <w:t>。</w:t>
            </w:r>
          </w:p>
        </w:tc>
      </w:tr>
      <w:tr w:rsidR="00F0277A" w:rsidRPr="00DE2C9E" w:rsidTr="00AA6E64">
        <w:trPr>
          <w:trHeight w:val="147"/>
        </w:trPr>
        <w:tc>
          <w:tcPr>
            <w:tcW w:w="534" w:type="dxa"/>
            <w:tcBorders>
              <w:top w:val="single" w:sz="4" w:space="0" w:color="auto"/>
              <w:left w:val="single" w:sz="4" w:space="0" w:color="auto"/>
              <w:bottom w:val="single" w:sz="4" w:space="0" w:color="auto"/>
              <w:right w:val="single" w:sz="4" w:space="0" w:color="auto"/>
            </w:tcBorders>
          </w:tcPr>
          <w:p w:rsidR="00F0277A" w:rsidRPr="00AD2CDB" w:rsidRDefault="00111174" w:rsidP="00EB4E29">
            <w:pPr>
              <w:jc w:val="center"/>
              <w:rPr>
                <w:sz w:val="21"/>
                <w:szCs w:val="21"/>
                <w:lang w:val="es-AR" w:bidi="ne-NP"/>
              </w:rPr>
            </w:pPr>
            <w:r w:rsidRPr="00AD2CDB">
              <w:rPr>
                <w:sz w:val="21"/>
                <w:szCs w:val="21"/>
                <w:lang w:val="es-AR" w:bidi="ne-NP"/>
              </w:rPr>
              <w:t>1</w:t>
            </w:r>
            <w:r w:rsidR="00EB4E29">
              <w:rPr>
                <w:rFonts w:hint="eastAsia"/>
                <w:sz w:val="21"/>
                <w:szCs w:val="21"/>
                <w:lang w:val="es-AR" w:bidi="ne-NP"/>
              </w:rPr>
              <w:t>0</w:t>
            </w:r>
          </w:p>
        </w:tc>
        <w:tc>
          <w:tcPr>
            <w:tcW w:w="1134" w:type="dxa"/>
            <w:tcBorders>
              <w:top w:val="single" w:sz="4" w:space="0" w:color="auto"/>
              <w:left w:val="single" w:sz="4" w:space="0" w:color="auto"/>
              <w:bottom w:val="single" w:sz="4" w:space="0" w:color="auto"/>
              <w:right w:val="single" w:sz="4" w:space="0" w:color="auto"/>
            </w:tcBorders>
            <w:vAlign w:val="center"/>
          </w:tcPr>
          <w:p w:rsidR="00F0277A" w:rsidRPr="00AD2CDB" w:rsidRDefault="00F0277A" w:rsidP="00AA6E64">
            <w:pPr>
              <w:spacing w:line="240" w:lineRule="auto"/>
              <w:jc w:val="center"/>
              <w:rPr>
                <w:sz w:val="21"/>
                <w:szCs w:val="21"/>
              </w:rPr>
            </w:pPr>
            <w:r w:rsidRPr="00AD2CDB">
              <w:rPr>
                <w:rFonts w:hint="eastAsia"/>
                <w:sz w:val="21"/>
                <w:szCs w:val="21"/>
              </w:rPr>
              <w:t>麻醉记录单生成PDF</w:t>
            </w:r>
          </w:p>
        </w:tc>
        <w:tc>
          <w:tcPr>
            <w:tcW w:w="7229" w:type="dxa"/>
            <w:tcBorders>
              <w:top w:val="single" w:sz="4" w:space="0" w:color="auto"/>
              <w:left w:val="single" w:sz="4" w:space="0" w:color="auto"/>
              <w:bottom w:val="single" w:sz="4" w:space="0" w:color="auto"/>
              <w:right w:val="single" w:sz="4" w:space="0" w:color="auto"/>
            </w:tcBorders>
            <w:vAlign w:val="bottom"/>
          </w:tcPr>
          <w:p w:rsidR="00F0277A" w:rsidRPr="00AD2CDB" w:rsidRDefault="00F0277A" w:rsidP="00D14A3E">
            <w:pPr>
              <w:rPr>
                <w:sz w:val="21"/>
                <w:szCs w:val="21"/>
              </w:rPr>
            </w:pPr>
            <w:r w:rsidRPr="00AD2CDB">
              <w:rPr>
                <w:rFonts w:hint="eastAsia"/>
                <w:sz w:val="21"/>
                <w:szCs w:val="21"/>
              </w:rPr>
              <w:t>1）、麻醉记录单形成</w:t>
            </w:r>
            <w:r w:rsidR="00E57226" w:rsidRPr="00AD2CDB">
              <w:rPr>
                <w:rFonts w:hint="eastAsia"/>
                <w:sz w:val="21"/>
                <w:szCs w:val="21"/>
              </w:rPr>
              <w:t>和</w:t>
            </w:r>
            <w:r w:rsidR="00E57226" w:rsidRPr="00AD2CDB">
              <w:rPr>
                <w:sz w:val="21"/>
                <w:szCs w:val="21"/>
              </w:rPr>
              <w:t>保</w:t>
            </w:r>
            <w:r w:rsidR="00E57226" w:rsidRPr="00AD2CDB">
              <w:rPr>
                <w:rFonts w:hint="eastAsia"/>
                <w:sz w:val="21"/>
                <w:szCs w:val="21"/>
              </w:rPr>
              <w:t>存</w:t>
            </w:r>
            <w:r w:rsidRPr="00AD2CDB">
              <w:rPr>
                <w:rFonts w:hint="eastAsia"/>
                <w:sz w:val="21"/>
                <w:szCs w:val="21"/>
              </w:rPr>
              <w:t>PDF文档；</w:t>
            </w:r>
          </w:p>
          <w:p w:rsidR="00F0277A" w:rsidRPr="00AD2CDB" w:rsidRDefault="00F0277A" w:rsidP="00AD2CDB">
            <w:pPr>
              <w:rPr>
                <w:sz w:val="21"/>
                <w:szCs w:val="21"/>
              </w:rPr>
            </w:pPr>
            <w:r w:rsidRPr="00AD2CDB">
              <w:rPr>
                <w:rFonts w:hint="eastAsia"/>
                <w:sz w:val="21"/>
                <w:szCs w:val="21"/>
              </w:rPr>
              <w:t>2）、为HIS的EMRS工作站查看麻醉记录单提供相应的接口</w:t>
            </w:r>
            <w:r w:rsidR="00AD2CDB" w:rsidRPr="00AD2CDB">
              <w:rPr>
                <w:rFonts w:hint="eastAsia"/>
                <w:sz w:val="21"/>
                <w:szCs w:val="21"/>
              </w:rPr>
              <w:t>。</w:t>
            </w:r>
          </w:p>
        </w:tc>
      </w:tr>
      <w:tr w:rsidR="00F0277A" w:rsidRPr="00DE2C9E" w:rsidTr="00AA6E64">
        <w:trPr>
          <w:trHeight w:val="147"/>
        </w:trPr>
        <w:tc>
          <w:tcPr>
            <w:tcW w:w="534" w:type="dxa"/>
            <w:tcBorders>
              <w:top w:val="single" w:sz="4" w:space="0" w:color="auto"/>
              <w:left w:val="single" w:sz="4" w:space="0" w:color="auto"/>
              <w:bottom w:val="single" w:sz="4" w:space="0" w:color="auto"/>
              <w:right w:val="single" w:sz="4" w:space="0" w:color="auto"/>
            </w:tcBorders>
          </w:tcPr>
          <w:p w:rsidR="00F0277A" w:rsidRPr="00AD2CDB" w:rsidRDefault="00F0277A" w:rsidP="00EB4E29">
            <w:pPr>
              <w:jc w:val="center"/>
              <w:rPr>
                <w:sz w:val="21"/>
                <w:szCs w:val="21"/>
                <w:lang w:val="es-AR" w:bidi="ne-NP"/>
              </w:rPr>
            </w:pPr>
            <w:r w:rsidRPr="00AD2CDB">
              <w:rPr>
                <w:rFonts w:hint="eastAsia"/>
                <w:sz w:val="21"/>
                <w:szCs w:val="21"/>
                <w:lang w:val="es-AR" w:bidi="ne-NP"/>
              </w:rPr>
              <w:t>1</w:t>
            </w:r>
            <w:r w:rsidR="00EB4E29">
              <w:rPr>
                <w:rFonts w:hint="eastAsia"/>
                <w:sz w:val="21"/>
                <w:szCs w:val="21"/>
                <w:lang w:val="es-AR" w:bidi="ne-NP"/>
              </w:rPr>
              <w:t>1</w:t>
            </w:r>
          </w:p>
        </w:tc>
        <w:tc>
          <w:tcPr>
            <w:tcW w:w="1134" w:type="dxa"/>
            <w:tcBorders>
              <w:top w:val="single" w:sz="4" w:space="0" w:color="auto"/>
              <w:left w:val="single" w:sz="4" w:space="0" w:color="auto"/>
              <w:bottom w:val="single" w:sz="4" w:space="0" w:color="auto"/>
              <w:right w:val="single" w:sz="4" w:space="0" w:color="auto"/>
            </w:tcBorders>
            <w:vAlign w:val="center"/>
          </w:tcPr>
          <w:p w:rsidR="00F0277A" w:rsidRPr="00AD2CDB" w:rsidRDefault="00F0277A" w:rsidP="00AA6E64">
            <w:pPr>
              <w:spacing w:line="240" w:lineRule="auto"/>
              <w:jc w:val="center"/>
              <w:rPr>
                <w:sz w:val="21"/>
                <w:szCs w:val="21"/>
              </w:rPr>
            </w:pPr>
            <w:r w:rsidRPr="00AD2CDB">
              <w:rPr>
                <w:rFonts w:hint="eastAsia"/>
                <w:sz w:val="21"/>
                <w:szCs w:val="21"/>
              </w:rPr>
              <w:t>统计报表</w:t>
            </w:r>
          </w:p>
        </w:tc>
        <w:tc>
          <w:tcPr>
            <w:tcW w:w="7229" w:type="dxa"/>
            <w:tcBorders>
              <w:top w:val="single" w:sz="4" w:space="0" w:color="auto"/>
              <w:left w:val="single" w:sz="4" w:space="0" w:color="auto"/>
              <w:bottom w:val="single" w:sz="4" w:space="0" w:color="auto"/>
              <w:right w:val="single" w:sz="4" w:space="0" w:color="auto"/>
            </w:tcBorders>
            <w:vAlign w:val="bottom"/>
          </w:tcPr>
          <w:p w:rsidR="00F0277A" w:rsidRPr="00AD2CDB" w:rsidRDefault="00BC38DB" w:rsidP="00F0277A">
            <w:pPr>
              <w:rPr>
                <w:sz w:val="21"/>
                <w:szCs w:val="21"/>
              </w:rPr>
            </w:pPr>
            <w:r>
              <w:rPr>
                <w:rFonts w:hint="eastAsia"/>
                <w:sz w:val="21"/>
                <w:szCs w:val="21"/>
              </w:rPr>
              <w:t>包含绩效、工作量在内的各</w:t>
            </w:r>
            <w:r w:rsidR="00F0277A" w:rsidRPr="00AD2CDB">
              <w:rPr>
                <w:rFonts w:hint="eastAsia"/>
                <w:sz w:val="21"/>
                <w:szCs w:val="21"/>
              </w:rPr>
              <w:t>统计报表。</w:t>
            </w:r>
          </w:p>
        </w:tc>
      </w:tr>
      <w:tr w:rsidR="00445D98" w:rsidRPr="00DE2C9E" w:rsidTr="00AA6E64">
        <w:trPr>
          <w:trHeight w:val="147"/>
        </w:trPr>
        <w:tc>
          <w:tcPr>
            <w:tcW w:w="534" w:type="dxa"/>
            <w:tcBorders>
              <w:top w:val="single" w:sz="4" w:space="0" w:color="auto"/>
              <w:left w:val="single" w:sz="4" w:space="0" w:color="auto"/>
              <w:bottom w:val="single" w:sz="4" w:space="0" w:color="auto"/>
              <w:right w:val="single" w:sz="4" w:space="0" w:color="auto"/>
            </w:tcBorders>
          </w:tcPr>
          <w:p w:rsidR="00445D98" w:rsidRPr="00AD2CDB" w:rsidRDefault="00AD2CDB" w:rsidP="00EB4E29">
            <w:pPr>
              <w:jc w:val="center"/>
              <w:rPr>
                <w:sz w:val="21"/>
                <w:szCs w:val="21"/>
                <w:lang w:val="es-AR" w:bidi="ne-NP"/>
              </w:rPr>
            </w:pPr>
            <w:r w:rsidRPr="00AD2CDB">
              <w:rPr>
                <w:rFonts w:hint="eastAsia"/>
                <w:sz w:val="21"/>
                <w:szCs w:val="21"/>
                <w:lang w:val="es-AR" w:bidi="ne-NP"/>
              </w:rPr>
              <w:t>1</w:t>
            </w:r>
            <w:r w:rsidR="00EB4E29">
              <w:rPr>
                <w:rFonts w:hint="eastAsia"/>
                <w:sz w:val="21"/>
                <w:szCs w:val="21"/>
                <w:lang w:val="es-AR" w:bidi="ne-NP"/>
              </w:rPr>
              <w:t>2</w:t>
            </w:r>
          </w:p>
        </w:tc>
        <w:tc>
          <w:tcPr>
            <w:tcW w:w="1134" w:type="dxa"/>
            <w:tcBorders>
              <w:top w:val="single" w:sz="4" w:space="0" w:color="auto"/>
              <w:left w:val="single" w:sz="4" w:space="0" w:color="auto"/>
              <w:bottom w:val="single" w:sz="4" w:space="0" w:color="auto"/>
              <w:right w:val="single" w:sz="4" w:space="0" w:color="auto"/>
            </w:tcBorders>
            <w:vAlign w:val="center"/>
          </w:tcPr>
          <w:p w:rsidR="00445D98" w:rsidRPr="00AD2CDB" w:rsidRDefault="00E305C4" w:rsidP="00AA6E64">
            <w:pPr>
              <w:spacing w:line="240" w:lineRule="auto"/>
              <w:jc w:val="center"/>
              <w:rPr>
                <w:sz w:val="21"/>
                <w:szCs w:val="21"/>
              </w:rPr>
            </w:pPr>
            <w:r>
              <w:rPr>
                <w:rFonts w:hint="eastAsia"/>
                <w:sz w:val="21"/>
                <w:szCs w:val="21"/>
              </w:rPr>
              <w:t>优化完善</w:t>
            </w:r>
          </w:p>
        </w:tc>
        <w:tc>
          <w:tcPr>
            <w:tcW w:w="7229" w:type="dxa"/>
            <w:tcBorders>
              <w:top w:val="single" w:sz="4" w:space="0" w:color="auto"/>
              <w:left w:val="single" w:sz="4" w:space="0" w:color="auto"/>
              <w:bottom w:val="single" w:sz="4" w:space="0" w:color="auto"/>
              <w:right w:val="single" w:sz="4" w:space="0" w:color="auto"/>
            </w:tcBorders>
            <w:vAlign w:val="bottom"/>
          </w:tcPr>
          <w:p w:rsidR="00445D98" w:rsidRPr="00AD2CDB" w:rsidRDefault="00445D98" w:rsidP="00445D98">
            <w:pPr>
              <w:widowControl w:val="0"/>
              <w:topLinePunct w:val="0"/>
              <w:autoSpaceDE/>
              <w:adjustRightInd/>
              <w:rPr>
                <w:sz w:val="21"/>
                <w:szCs w:val="21"/>
                <w:lang w:val="es-AR" w:bidi="ne-NP"/>
              </w:rPr>
            </w:pPr>
            <w:r w:rsidRPr="00AD2CDB">
              <w:rPr>
                <w:rFonts w:hint="eastAsia"/>
                <w:sz w:val="21"/>
                <w:szCs w:val="21"/>
                <w:lang w:val="es-AR" w:bidi="ne-NP"/>
              </w:rPr>
              <w:t>1）、解决只进行了麻醉，没有进行手术（没有手术开始时间）的病人查询不到信息，回传到his后时间变为‘0001-01-01’的问题；</w:t>
            </w:r>
          </w:p>
          <w:p w:rsidR="00445D98" w:rsidRPr="00AD2CDB" w:rsidRDefault="00445D98" w:rsidP="00445D98">
            <w:pPr>
              <w:widowControl w:val="0"/>
              <w:topLinePunct w:val="0"/>
              <w:autoSpaceDE/>
              <w:adjustRightInd/>
              <w:rPr>
                <w:sz w:val="21"/>
                <w:szCs w:val="21"/>
                <w:lang w:val="es-AR" w:bidi="ne-NP"/>
              </w:rPr>
            </w:pPr>
            <w:r w:rsidRPr="00AD2CDB">
              <w:rPr>
                <w:rFonts w:hint="eastAsia"/>
                <w:sz w:val="21"/>
                <w:szCs w:val="21"/>
                <w:lang w:val="es-AR" w:bidi="ne-NP"/>
              </w:rPr>
              <w:t>2）、</w:t>
            </w:r>
            <w:r w:rsidR="00D14A3E" w:rsidRPr="00AD2CDB">
              <w:rPr>
                <w:rFonts w:hint="eastAsia"/>
                <w:sz w:val="21"/>
                <w:szCs w:val="21"/>
                <w:lang w:val="es-AR" w:bidi="ne-NP"/>
              </w:rPr>
              <w:t>解决“急诊登记”的病人无法区别门急诊和住院病人的问题；</w:t>
            </w:r>
          </w:p>
          <w:p w:rsidR="00D14A3E" w:rsidRPr="00AD2CDB" w:rsidRDefault="00D14A3E" w:rsidP="00D14A3E">
            <w:pPr>
              <w:widowControl w:val="0"/>
              <w:topLinePunct w:val="0"/>
              <w:autoSpaceDE/>
              <w:adjustRightInd/>
              <w:rPr>
                <w:sz w:val="21"/>
                <w:szCs w:val="21"/>
                <w:lang w:val="es-AR" w:bidi="ne-NP"/>
              </w:rPr>
            </w:pPr>
            <w:r w:rsidRPr="00AD2CDB">
              <w:rPr>
                <w:rFonts w:hint="eastAsia"/>
                <w:sz w:val="21"/>
                <w:szCs w:val="21"/>
                <w:lang w:val="es-AR" w:bidi="ne-NP"/>
              </w:rPr>
              <w:t>3）、解决“急诊登记”时将病人的visit_id(住院次数)记录为上一次住院的</w:t>
            </w:r>
            <w:r w:rsidRPr="00AD2CDB">
              <w:rPr>
                <w:rFonts w:hint="eastAsia"/>
                <w:sz w:val="21"/>
                <w:szCs w:val="21"/>
                <w:lang w:val="es-AR" w:bidi="ne-NP"/>
              </w:rPr>
              <w:lastRenderedPageBreak/>
              <w:t>记录，导致无论在HIS还是麻醉系统出现病人已经出院了但是依然存在住院的手术记录的问题；</w:t>
            </w:r>
          </w:p>
          <w:p w:rsidR="00D14A3E" w:rsidRPr="00AD2CDB" w:rsidRDefault="00D14A3E" w:rsidP="00D14A3E">
            <w:pPr>
              <w:widowControl w:val="0"/>
              <w:topLinePunct w:val="0"/>
              <w:autoSpaceDE/>
              <w:adjustRightInd/>
              <w:rPr>
                <w:sz w:val="21"/>
                <w:szCs w:val="21"/>
              </w:rPr>
            </w:pPr>
            <w:r w:rsidRPr="00AD2CDB">
              <w:rPr>
                <w:rFonts w:hint="eastAsia"/>
                <w:sz w:val="21"/>
                <w:szCs w:val="21"/>
                <w:lang w:val="es-AR" w:bidi="ne-NP"/>
              </w:rPr>
              <w:t>4）、</w:t>
            </w:r>
            <w:r w:rsidRPr="00AD2CDB">
              <w:rPr>
                <w:sz w:val="21"/>
                <w:szCs w:val="21"/>
              </w:rPr>
              <w:t>术前评估记录单</w:t>
            </w:r>
            <w:r w:rsidRPr="00AD2CDB">
              <w:rPr>
                <w:rFonts w:hint="eastAsia"/>
                <w:sz w:val="21"/>
                <w:szCs w:val="21"/>
              </w:rPr>
              <w:t>加入下拉菜单选项、检查</w:t>
            </w:r>
            <w:r w:rsidRPr="00AD2CDB">
              <w:rPr>
                <w:sz w:val="21"/>
                <w:szCs w:val="21"/>
              </w:rPr>
              <w:t>检验结果自动识别和</w:t>
            </w:r>
            <w:r w:rsidRPr="00AD2CDB">
              <w:rPr>
                <w:rFonts w:hint="eastAsia"/>
                <w:sz w:val="21"/>
                <w:szCs w:val="21"/>
              </w:rPr>
              <w:t>填入</w:t>
            </w:r>
            <w:r w:rsidRPr="00AD2CDB">
              <w:rPr>
                <w:sz w:val="21"/>
                <w:szCs w:val="21"/>
              </w:rPr>
              <w:t>功能</w:t>
            </w:r>
            <w:r w:rsidR="009369B8">
              <w:rPr>
                <w:rFonts w:hint="eastAsia"/>
                <w:sz w:val="21"/>
                <w:szCs w:val="21"/>
              </w:rPr>
              <w:t>等</w:t>
            </w:r>
            <w:r w:rsidR="00AD2CDB" w:rsidRPr="00AD2CDB">
              <w:rPr>
                <w:rFonts w:hint="eastAsia"/>
                <w:sz w:val="21"/>
                <w:szCs w:val="21"/>
              </w:rPr>
              <w:t>；</w:t>
            </w:r>
          </w:p>
          <w:p w:rsidR="00D14A3E" w:rsidRPr="00AD2CDB" w:rsidRDefault="00D14A3E" w:rsidP="00D14A3E">
            <w:pPr>
              <w:widowControl w:val="0"/>
              <w:topLinePunct w:val="0"/>
              <w:autoSpaceDE/>
              <w:adjustRightInd/>
              <w:rPr>
                <w:sz w:val="21"/>
                <w:szCs w:val="21"/>
              </w:rPr>
            </w:pPr>
            <w:r w:rsidRPr="00AD2CDB">
              <w:rPr>
                <w:rFonts w:hint="eastAsia"/>
                <w:sz w:val="21"/>
                <w:szCs w:val="21"/>
              </w:rPr>
              <w:t>5）、</w:t>
            </w:r>
            <w:r w:rsidRPr="00AD2CDB">
              <w:rPr>
                <w:sz w:val="21"/>
                <w:szCs w:val="21"/>
              </w:rPr>
              <w:t>实现</w:t>
            </w:r>
            <w:r w:rsidRPr="00AD2CDB">
              <w:rPr>
                <w:rFonts w:hint="eastAsia"/>
                <w:sz w:val="21"/>
                <w:szCs w:val="21"/>
              </w:rPr>
              <w:t>或完善</w:t>
            </w:r>
            <w:r w:rsidRPr="00AD2CDB">
              <w:rPr>
                <w:sz w:val="21"/>
                <w:szCs w:val="21"/>
              </w:rPr>
              <w:t>现有</w:t>
            </w:r>
            <w:r w:rsidRPr="00AD2CDB">
              <w:rPr>
                <w:rFonts w:hint="eastAsia"/>
                <w:sz w:val="21"/>
                <w:szCs w:val="21"/>
              </w:rPr>
              <w:t>麻醉质控查询</w:t>
            </w:r>
            <w:r w:rsidRPr="00AD2CDB">
              <w:rPr>
                <w:sz w:val="21"/>
                <w:szCs w:val="21"/>
              </w:rPr>
              <w:t>系统</w:t>
            </w:r>
            <w:r w:rsidRPr="00AD2CDB">
              <w:rPr>
                <w:rFonts w:hint="eastAsia"/>
                <w:sz w:val="21"/>
                <w:szCs w:val="21"/>
              </w:rPr>
              <w:t>，保证数据的完整准确；</w:t>
            </w:r>
          </w:p>
          <w:p w:rsidR="00F0277A" w:rsidRPr="00AD2CDB" w:rsidRDefault="00F0277A" w:rsidP="00D14A3E">
            <w:pPr>
              <w:widowControl w:val="0"/>
              <w:topLinePunct w:val="0"/>
              <w:autoSpaceDE/>
              <w:adjustRightInd/>
              <w:rPr>
                <w:sz w:val="21"/>
                <w:szCs w:val="21"/>
              </w:rPr>
            </w:pPr>
            <w:r w:rsidRPr="00AD2CDB">
              <w:rPr>
                <w:rFonts w:hint="eastAsia"/>
                <w:sz w:val="21"/>
                <w:szCs w:val="21"/>
              </w:rPr>
              <w:t>6）、术后访视单根据科室要求改版</w:t>
            </w:r>
            <w:r w:rsidR="00AD2CDB" w:rsidRPr="00AD2CDB">
              <w:rPr>
                <w:rFonts w:hint="eastAsia"/>
                <w:sz w:val="21"/>
                <w:szCs w:val="21"/>
              </w:rPr>
              <w:t>；</w:t>
            </w:r>
          </w:p>
          <w:p w:rsidR="00E57226" w:rsidRPr="00AD2CDB" w:rsidRDefault="00111174" w:rsidP="00D14A3E">
            <w:pPr>
              <w:widowControl w:val="0"/>
              <w:topLinePunct w:val="0"/>
              <w:autoSpaceDE/>
              <w:adjustRightInd/>
              <w:rPr>
                <w:sz w:val="21"/>
                <w:szCs w:val="21"/>
              </w:rPr>
            </w:pPr>
            <w:r w:rsidRPr="00AD2CDB">
              <w:rPr>
                <w:sz w:val="21"/>
                <w:szCs w:val="21"/>
              </w:rPr>
              <w:t>7)</w:t>
            </w:r>
            <w:r w:rsidR="00E57226" w:rsidRPr="00AD2CDB">
              <w:rPr>
                <w:rFonts w:hint="eastAsia"/>
                <w:sz w:val="21"/>
                <w:szCs w:val="21"/>
              </w:rPr>
              <w:t>、</w:t>
            </w:r>
            <w:r w:rsidR="009369B8" w:rsidRPr="00AD2CDB">
              <w:rPr>
                <w:rFonts w:hint="eastAsia"/>
                <w:sz w:val="21"/>
                <w:szCs w:val="21"/>
              </w:rPr>
              <w:t>新增3</w:t>
            </w:r>
            <w:r w:rsidR="009369B8">
              <w:rPr>
                <w:rFonts w:hint="eastAsia"/>
                <w:sz w:val="21"/>
                <w:szCs w:val="21"/>
              </w:rPr>
              <w:t>个点的</w:t>
            </w:r>
            <w:r w:rsidR="009369B8" w:rsidRPr="00AD2CDB">
              <w:rPr>
                <w:rFonts w:hint="eastAsia"/>
                <w:sz w:val="21"/>
                <w:szCs w:val="21"/>
              </w:rPr>
              <w:t>麻醉信息系统。</w:t>
            </w:r>
          </w:p>
          <w:p w:rsidR="00F0277A" w:rsidRPr="00E305C4" w:rsidRDefault="00E57226" w:rsidP="00E305C4">
            <w:pPr>
              <w:widowControl w:val="0"/>
              <w:topLinePunct w:val="0"/>
              <w:autoSpaceDE/>
              <w:adjustRightInd/>
              <w:rPr>
                <w:sz w:val="21"/>
                <w:szCs w:val="21"/>
              </w:rPr>
            </w:pPr>
            <w:r w:rsidRPr="00E305C4">
              <w:rPr>
                <w:sz w:val="21"/>
                <w:szCs w:val="21"/>
              </w:rPr>
              <w:t>8</w:t>
            </w:r>
            <w:r w:rsidR="00F0277A" w:rsidRPr="00E305C4">
              <w:rPr>
                <w:rFonts w:hint="eastAsia"/>
                <w:sz w:val="21"/>
                <w:szCs w:val="21"/>
              </w:rPr>
              <w:t>）、麻醉系统反应慢，需进一步优化。</w:t>
            </w:r>
          </w:p>
        </w:tc>
      </w:tr>
    </w:tbl>
    <w:p w:rsidR="00EB4DDA" w:rsidRPr="00DE2C9E" w:rsidRDefault="00EB4DDA" w:rsidP="002348AB">
      <w:pPr>
        <w:rPr>
          <w:sz w:val="18"/>
          <w:szCs w:val="18"/>
          <w:lang w:val="es-AR" w:bidi="ne-NP"/>
        </w:rPr>
      </w:pPr>
    </w:p>
    <w:sectPr w:rsidR="00EB4DDA" w:rsidRPr="00DE2C9E" w:rsidSect="009F08A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6212" w:rsidRDefault="00B66212" w:rsidP="002178AA">
      <w:pPr>
        <w:spacing w:line="240" w:lineRule="auto"/>
      </w:pPr>
      <w:r>
        <w:separator/>
      </w:r>
    </w:p>
  </w:endnote>
  <w:endnote w:type="continuationSeparator" w:id="1">
    <w:p w:rsidR="00B66212" w:rsidRDefault="00B66212" w:rsidP="002178A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隶书">
    <w:panose1 w:val="0201050906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6212" w:rsidRDefault="00B66212" w:rsidP="002178AA">
      <w:pPr>
        <w:spacing w:line="240" w:lineRule="auto"/>
      </w:pPr>
      <w:r>
        <w:separator/>
      </w:r>
    </w:p>
  </w:footnote>
  <w:footnote w:type="continuationSeparator" w:id="1">
    <w:p w:rsidR="00B66212" w:rsidRDefault="00B66212" w:rsidP="002178A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4"/>
    <w:multiLevelType w:val="multilevel"/>
    <w:tmpl w:val="000000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4722BD2"/>
    <w:multiLevelType w:val="hybridMultilevel"/>
    <w:tmpl w:val="ACF81F96"/>
    <w:lvl w:ilvl="0" w:tplc="09DED0AA">
      <w:numFmt w:val="bullet"/>
      <w:lvlText w:val="※"/>
      <w:lvlJc w:val="left"/>
      <w:pPr>
        <w:ind w:left="360" w:hanging="360"/>
      </w:pPr>
      <w:rPr>
        <w:rFonts w:ascii="隶书" w:eastAsia="隶书" w:hAnsi="宋体"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D1338DC"/>
    <w:multiLevelType w:val="hybridMultilevel"/>
    <w:tmpl w:val="FBAEE606"/>
    <w:lvl w:ilvl="0" w:tplc="9E64E3B4">
      <w:start w:val="8"/>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D6145EC"/>
    <w:multiLevelType w:val="hybridMultilevel"/>
    <w:tmpl w:val="3A288678"/>
    <w:lvl w:ilvl="0" w:tplc="0AC22C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F7864A5"/>
    <w:multiLevelType w:val="multilevel"/>
    <w:tmpl w:val="1F7864A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nsid w:val="22195995"/>
    <w:multiLevelType w:val="multilevel"/>
    <w:tmpl w:val="221959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2AC17A48"/>
    <w:multiLevelType w:val="hybridMultilevel"/>
    <w:tmpl w:val="9DD6CC94"/>
    <w:lvl w:ilvl="0" w:tplc="A9A6AEFC">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33F57379"/>
    <w:multiLevelType w:val="hybridMultilevel"/>
    <w:tmpl w:val="FF724A32"/>
    <w:lvl w:ilvl="0" w:tplc="D3B8E280">
      <w:start w:val="3"/>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392046C3"/>
    <w:multiLevelType w:val="hybridMultilevel"/>
    <w:tmpl w:val="E44A747C"/>
    <w:lvl w:ilvl="0" w:tplc="781A0066">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39C46F6"/>
    <w:multiLevelType w:val="hybridMultilevel"/>
    <w:tmpl w:val="2A14A3FE"/>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0">
    <w:nsid w:val="54E219DA"/>
    <w:multiLevelType w:val="hybridMultilevel"/>
    <w:tmpl w:val="EC5ADE22"/>
    <w:lvl w:ilvl="0" w:tplc="9E64E3B4">
      <w:start w:val="8"/>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F1B4C1E"/>
    <w:multiLevelType w:val="hybridMultilevel"/>
    <w:tmpl w:val="B94406B4"/>
    <w:lvl w:ilvl="0" w:tplc="781A0066">
      <w:start w:val="1"/>
      <w:numFmt w:val="decimal"/>
      <w:lvlText w:val="%1、"/>
      <w:lvlJc w:val="left"/>
      <w:pPr>
        <w:ind w:left="720" w:hanging="7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2A404D2"/>
    <w:multiLevelType w:val="hybridMultilevel"/>
    <w:tmpl w:val="7988D4AC"/>
    <w:lvl w:ilvl="0" w:tplc="360015E6">
      <w:start w:val="1"/>
      <w:numFmt w:val="decimal"/>
      <w:lvlText w:val="%1）"/>
      <w:lvlJc w:val="left"/>
      <w:pPr>
        <w:ind w:left="360" w:hanging="360"/>
      </w:pPr>
      <w:rPr>
        <w:rFonts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3BC6185"/>
    <w:multiLevelType w:val="hybridMultilevel"/>
    <w:tmpl w:val="5E9CE9E4"/>
    <w:lvl w:ilvl="0" w:tplc="62D26BA0">
      <w:start w:val="4"/>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659D73CF"/>
    <w:multiLevelType w:val="hybridMultilevel"/>
    <w:tmpl w:val="A792224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9"/>
  </w:num>
  <w:num w:numId="3">
    <w:abstractNumId w:val="10"/>
  </w:num>
  <w:num w:numId="4">
    <w:abstractNumId w:val="11"/>
  </w:num>
  <w:num w:numId="5">
    <w:abstractNumId w:val="2"/>
  </w:num>
  <w:num w:numId="6">
    <w:abstractNumId w:val="8"/>
  </w:num>
  <w:num w:numId="7">
    <w:abstractNumId w:val="6"/>
  </w:num>
  <w:num w:numId="8">
    <w:abstractNumId w:val="1"/>
  </w:num>
  <w:num w:numId="9">
    <w:abstractNumId w:val="3"/>
  </w:num>
  <w:num w:numId="10">
    <w:abstractNumId w:val="0"/>
  </w:num>
  <w:num w:numId="11">
    <w:abstractNumId w:val="4"/>
  </w:num>
  <w:num w:numId="12">
    <w:abstractNumId w:val="13"/>
  </w:num>
  <w:num w:numId="13">
    <w:abstractNumId w:val="7"/>
  </w:num>
  <w:num w:numId="14">
    <w:abstractNumId w:val="5"/>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0698"/>
    <w:rsid w:val="00000C12"/>
    <w:rsid w:val="00002AFA"/>
    <w:rsid w:val="000058BF"/>
    <w:rsid w:val="0000690D"/>
    <w:rsid w:val="00006B66"/>
    <w:rsid w:val="00006DA4"/>
    <w:rsid w:val="00012B31"/>
    <w:rsid w:val="0001632B"/>
    <w:rsid w:val="0001705E"/>
    <w:rsid w:val="00022E91"/>
    <w:rsid w:val="000230C2"/>
    <w:rsid w:val="00023CD4"/>
    <w:rsid w:val="00026616"/>
    <w:rsid w:val="00027B0D"/>
    <w:rsid w:val="000309DF"/>
    <w:rsid w:val="000328BB"/>
    <w:rsid w:val="000370C3"/>
    <w:rsid w:val="00041C65"/>
    <w:rsid w:val="00041FE9"/>
    <w:rsid w:val="00044042"/>
    <w:rsid w:val="000449A6"/>
    <w:rsid w:val="00044F25"/>
    <w:rsid w:val="00045518"/>
    <w:rsid w:val="000463C2"/>
    <w:rsid w:val="000469D9"/>
    <w:rsid w:val="00047D62"/>
    <w:rsid w:val="00051EFF"/>
    <w:rsid w:val="0005228D"/>
    <w:rsid w:val="0005483F"/>
    <w:rsid w:val="00055F6B"/>
    <w:rsid w:val="00057FB2"/>
    <w:rsid w:val="00060C71"/>
    <w:rsid w:val="00062D07"/>
    <w:rsid w:val="00063F34"/>
    <w:rsid w:val="00064773"/>
    <w:rsid w:val="00064A58"/>
    <w:rsid w:val="000657E5"/>
    <w:rsid w:val="00066885"/>
    <w:rsid w:val="00067680"/>
    <w:rsid w:val="000700DA"/>
    <w:rsid w:val="00070799"/>
    <w:rsid w:val="000711A0"/>
    <w:rsid w:val="000729A3"/>
    <w:rsid w:val="0007485F"/>
    <w:rsid w:val="00074F87"/>
    <w:rsid w:val="00076ABC"/>
    <w:rsid w:val="00076C05"/>
    <w:rsid w:val="000772F8"/>
    <w:rsid w:val="000832B5"/>
    <w:rsid w:val="0008473C"/>
    <w:rsid w:val="00084837"/>
    <w:rsid w:val="00086907"/>
    <w:rsid w:val="00087332"/>
    <w:rsid w:val="0009233E"/>
    <w:rsid w:val="00096D40"/>
    <w:rsid w:val="0009711A"/>
    <w:rsid w:val="000A1262"/>
    <w:rsid w:val="000A18F3"/>
    <w:rsid w:val="000A58E7"/>
    <w:rsid w:val="000A6BD9"/>
    <w:rsid w:val="000B054C"/>
    <w:rsid w:val="000B11FF"/>
    <w:rsid w:val="000B2074"/>
    <w:rsid w:val="000B35DA"/>
    <w:rsid w:val="000B367C"/>
    <w:rsid w:val="000B51B8"/>
    <w:rsid w:val="000C0F5D"/>
    <w:rsid w:val="000C245A"/>
    <w:rsid w:val="000C3541"/>
    <w:rsid w:val="000C386D"/>
    <w:rsid w:val="000C4139"/>
    <w:rsid w:val="000C6C1F"/>
    <w:rsid w:val="000D0071"/>
    <w:rsid w:val="000D5230"/>
    <w:rsid w:val="000D58C4"/>
    <w:rsid w:val="000D597C"/>
    <w:rsid w:val="000D656E"/>
    <w:rsid w:val="000D754F"/>
    <w:rsid w:val="000E1F8C"/>
    <w:rsid w:val="000E4061"/>
    <w:rsid w:val="000E6B6A"/>
    <w:rsid w:val="000E6CFD"/>
    <w:rsid w:val="000F0717"/>
    <w:rsid w:val="000F1427"/>
    <w:rsid w:val="000F2723"/>
    <w:rsid w:val="000F4B65"/>
    <w:rsid w:val="000F4ECD"/>
    <w:rsid w:val="000F5D1D"/>
    <w:rsid w:val="000F77BB"/>
    <w:rsid w:val="001003FB"/>
    <w:rsid w:val="00100B42"/>
    <w:rsid w:val="00101C64"/>
    <w:rsid w:val="00101DCD"/>
    <w:rsid w:val="00102EC6"/>
    <w:rsid w:val="0010372C"/>
    <w:rsid w:val="00104759"/>
    <w:rsid w:val="001047C4"/>
    <w:rsid w:val="00105369"/>
    <w:rsid w:val="00105527"/>
    <w:rsid w:val="00106143"/>
    <w:rsid w:val="00110C90"/>
    <w:rsid w:val="00111174"/>
    <w:rsid w:val="00111C6E"/>
    <w:rsid w:val="0011277B"/>
    <w:rsid w:val="00112818"/>
    <w:rsid w:val="00114E19"/>
    <w:rsid w:val="001153FB"/>
    <w:rsid w:val="00116C71"/>
    <w:rsid w:val="0011750A"/>
    <w:rsid w:val="00117812"/>
    <w:rsid w:val="0012024A"/>
    <w:rsid w:val="0012062C"/>
    <w:rsid w:val="001215B4"/>
    <w:rsid w:val="00121951"/>
    <w:rsid w:val="001236E5"/>
    <w:rsid w:val="0012625E"/>
    <w:rsid w:val="0013132F"/>
    <w:rsid w:val="00131A55"/>
    <w:rsid w:val="00132985"/>
    <w:rsid w:val="00132D8D"/>
    <w:rsid w:val="001340A7"/>
    <w:rsid w:val="00136165"/>
    <w:rsid w:val="001365EA"/>
    <w:rsid w:val="00136CD1"/>
    <w:rsid w:val="0013743C"/>
    <w:rsid w:val="001400A1"/>
    <w:rsid w:val="001415B7"/>
    <w:rsid w:val="00142F10"/>
    <w:rsid w:val="001460BA"/>
    <w:rsid w:val="00147836"/>
    <w:rsid w:val="00147A12"/>
    <w:rsid w:val="00147E6D"/>
    <w:rsid w:val="001535C6"/>
    <w:rsid w:val="00153684"/>
    <w:rsid w:val="00156650"/>
    <w:rsid w:val="0015693F"/>
    <w:rsid w:val="00157153"/>
    <w:rsid w:val="0016553B"/>
    <w:rsid w:val="00166546"/>
    <w:rsid w:val="001673A7"/>
    <w:rsid w:val="00171618"/>
    <w:rsid w:val="00171946"/>
    <w:rsid w:val="001777BC"/>
    <w:rsid w:val="00177858"/>
    <w:rsid w:val="00180725"/>
    <w:rsid w:val="001812CB"/>
    <w:rsid w:val="00183198"/>
    <w:rsid w:val="00184002"/>
    <w:rsid w:val="00184D2D"/>
    <w:rsid w:val="00185141"/>
    <w:rsid w:val="00190546"/>
    <w:rsid w:val="001909CC"/>
    <w:rsid w:val="00190DDC"/>
    <w:rsid w:val="00194D86"/>
    <w:rsid w:val="001951D8"/>
    <w:rsid w:val="00196AC8"/>
    <w:rsid w:val="00196BF2"/>
    <w:rsid w:val="001979FC"/>
    <w:rsid w:val="001A129E"/>
    <w:rsid w:val="001A3A3D"/>
    <w:rsid w:val="001A3A78"/>
    <w:rsid w:val="001A43C2"/>
    <w:rsid w:val="001A49D7"/>
    <w:rsid w:val="001A519C"/>
    <w:rsid w:val="001A7E7B"/>
    <w:rsid w:val="001B178D"/>
    <w:rsid w:val="001B3340"/>
    <w:rsid w:val="001B3F35"/>
    <w:rsid w:val="001B5F75"/>
    <w:rsid w:val="001B7203"/>
    <w:rsid w:val="001C024D"/>
    <w:rsid w:val="001C327A"/>
    <w:rsid w:val="001C328B"/>
    <w:rsid w:val="001C5029"/>
    <w:rsid w:val="001C6014"/>
    <w:rsid w:val="001C7354"/>
    <w:rsid w:val="001C76A7"/>
    <w:rsid w:val="001C7FEE"/>
    <w:rsid w:val="001D0698"/>
    <w:rsid w:val="001D1053"/>
    <w:rsid w:val="001D4D16"/>
    <w:rsid w:val="001E27C6"/>
    <w:rsid w:val="001E4DB4"/>
    <w:rsid w:val="001E7815"/>
    <w:rsid w:val="001E7A71"/>
    <w:rsid w:val="001F1A2F"/>
    <w:rsid w:val="001F286B"/>
    <w:rsid w:val="001F2B31"/>
    <w:rsid w:val="001F3F5D"/>
    <w:rsid w:val="001F5674"/>
    <w:rsid w:val="00201140"/>
    <w:rsid w:val="00203D7E"/>
    <w:rsid w:val="00205D91"/>
    <w:rsid w:val="002067BC"/>
    <w:rsid w:val="00210A0C"/>
    <w:rsid w:val="00210AB5"/>
    <w:rsid w:val="00210ADD"/>
    <w:rsid w:val="00210F94"/>
    <w:rsid w:val="002127E6"/>
    <w:rsid w:val="00212A72"/>
    <w:rsid w:val="002151B1"/>
    <w:rsid w:val="00216C66"/>
    <w:rsid w:val="0021783F"/>
    <w:rsid w:val="002178AA"/>
    <w:rsid w:val="00221C20"/>
    <w:rsid w:val="002229ED"/>
    <w:rsid w:val="00222BA1"/>
    <w:rsid w:val="00222CCE"/>
    <w:rsid w:val="00222FC4"/>
    <w:rsid w:val="002232F2"/>
    <w:rsid w:val="0022408E"/>
    <w:rsid w:val="00225C36"/>
    <w:rsid w:val="002267EC"/>
    <w:rsid w:val="002271BE"/>
    <w:rsid w:val="00227F0F"/>
    <w:rsid w:val="0023027F"/>
    <w:rsid w:val="00230C36"/>
    <w:rsid w:val="0023233D"/>
    <w:rsid w:val="00232939"/>
    <w:rsid w:val="00232DCA"/>
    <w:rsid w:val="0023377F"/>
    <w:rsid w:val="002347AE"/>
    <w:rsid w:val="002347D5"/>
    <w:rsid w:val="002348AB"/>
    <w:rsid w:val="00234A0D"/>
    <w:rsid w:val="00234FFA"/>
    <w:rsid w:val="00235AAC"/>
    <w:rsid w:val="00236550"/>
    <w:rsid w:val="00237168"/>
    <w:rsid w:val="002376C5"/>
    <w:rsid w:val="00237C11"/>
    <w:rsid w:val="00242368"/>
    <w:rsid w:val="0024262E"/>
    <w:rsid w:val="00243618"/>
    <w:rsid w:val="00244E3A"/>
    <w:rsid w:val="002519BD"/>
    <w:rsid w:val="00255703"/>
    <w:rsid w:val="00256458"/>
    <w:rsid w:val="00256472"/>
    <w:rsid w:val="00261962"/>
    <w:rsid w:val="00263C44"/>
    <w:rsid w:val="00266F52"/>
    <w:rsid w:val="00270004"/>
    <w:rsid w:val="00272321"/>
    <w:rsid w:val="00273828"/>
    <w:rsid w:val="00275986"/>
    <w:rsid w:val="00276340"/>
    <w:rsid w:val="00276E2C"/>
    <w:rsid w:val="002802C9"/>
    <w:rsid w:val="00280838"/>
    <w:rsid w:val="00280D65"/>
    <w:rsid w:val="0028181C"/>
    <w:rsid w:val="00285D87"/>
    <w:rsid w:val="002870AF"/>
    <w:rsid w:val="00290F15"/>
    <w:rsid w:val="00291B93"/>
    <w:rsid w:val="00293BAC"/>
    <w:rsid w:val="002947D9"/>
    <w:rsid w:val="00295205"/>
    <w:rsid w:val="00296EC8"/>
    <w:rsid w:val="00297FA9"/>
    <w:rsid w:val="002B15FA"/>
    <w:rsid w:val="002B30B6"/>
    <w:rsid w:val="002B468A"/>
    <w:rsid w:val="002B536D"/>
    <w:rsid w:val="002B638E"/>
    <w:rsid w:val="002B6601"/>
    <w:rsid w:val="002B78BA"/>
    <w:rsid w:val="002C0AB9"/>
    <w:rsid w:val="002C0FF7"/>
    <w:rsid w:val="002C1983"/>
    <w:rsid w:val="002C2570"/>
    <w:rsid w:val="002C27F0"/>
    <w:rsid w:val="002C3798"/>
    <w:rsid w:val="002C56A7"/>
    <w:rsid w:val="002C7B38"/>
    <w:rsid w:val="002D03CB"/>
    <w:rsid w:val="002D17B5"/>
    <w:rsid w:val="002D1A8F"/>
    <w:rsid w:val="002D36B8"/>
    <w:rsid w:val="002D4A89"/>
    <w:rsid w:val="002D55B6"/>
    <w:rsid w:val="002D565D"/>
    <w:rsid w:val="002D7B1D"/>
    <w:rsid w:val="002E07B1"/>
    <w:rsid w:val="002E18F2"/>
    <w:rsid w:val="002E21CA"/>
    <w:rsid w:val="002E3DC6"/>
    <w:rsid w:val="002E6441"/>
    <w:rsid w:val="002E6C3C"/>
    <w:rsid w:val="002E6C90"/>
    <w:rsid w:val="002E7155"/>
    <w:rsid w:val="002F1133"/>
    <w:rsid w:val="002F1620"/>
    <w:rsid w:val="002F1F9C"/>
    <w:rsid w:val="002F3DF5"/>
    <w:rsid w:val="002F4693"/>
    <w:rsid w:val="0030030C"/>
    <w:rsid w:val="003029F2"/>
    <w:rsid w:val="003047C4"/>
    <w:rsid w:val="0031032B"/>
    <w:rsid w:val="00311B47"/>
    <w:rsid w:val="00312E9A"/>
    <w:rsid w:val="003135FE"/>
    <w:rsid w:val="0031652D"/>
    <w:rsid w:val="0031790C"/>
    <w:rsid w:val="00317F0F"/>
    <w:rsid w:val="0032277A"/>
    <w:rsid w:val="0032285E"/>
    <w:rsid w:val="00324450"/>
    <w:rsid w:val="003247CF"/>
    <w:rsid w:val="00325AA3"/>
    <w:rsid w:val="00325E32"/>
    <w:rsid w:val="003268CB"/>
    <w:rsid w:val="00331158"/>
    <w:rsid w:val="003317B8"/>
    <w:rsid w:val="003336AC"/>
    <w:rsid w:val="003339F0"/>
    <w:rsid w:val="003376C7"/>
    <w:rsid w:val="00341389"/>
    <w:rsid w:val="00341465"/>
    <w:rsid w:val="00343459"/>
    <w:rsid w:val="00343C10"/>
    <w:rsid w:val="0034490B"/>
    <w:rsid w:val="00344E0A"/>
    <w:rsid w:val="00345A95"/>
    <w:rsid w:val="003463E9"/>
    <w:rsid w:val="00346A12"/>
    <w:rsid w:val="00347239"/>
    <w:rsid w:val="00350FC1"/>
    <w:rsid w:val="00351495"/>
    <w:rsid w:val="003518E9"/>
    <w:rsid w:val="00353CB6"/>
    <w:rsid w:val="00354217"/>
    <w:rsid w:val="00354C9B"/>
    <w:rsid w:val="00355132"/>
    <w:rsid w:val="00356054"/>
    <w:rsid w:val="003568DC"/>
    <w:rsid w:val="00357333"/>
    <w:rsid w:val="00362465"/>
    <w:rsid w:val="003627C4"/>
    <w:rsid w:val="0036310B"/>
    <w:rsid w:val="00363C14"/>
    <w:rsid w:val="00363E70"/>
    <w:rsid w:val="0036506D"/>
    <w:rsid w:val="00366D8A"/>
    <w:rsid w:val="003678DB"/>
    <w:rsid w:val="00367E5D"/>
    <w:rsid w:val="00372507"/>
    <w:rsid w:val="00372C86"/>
    <w:rsid w:val="003733D0"/>
    <w:rsid w:val="003750DC"/>
    <w:rsid w:val="00375909"/>
    <w:rsid w:val="00376F5E"/>
    <w:rsid w:val="003770BC"/>
    <w:rsid w:val="00380E4C"/>
    <w:rsid w:val="00386B55"/>
    <w:rsid w:val="00387B05"/>
    <w:rsid w:val="00390509"/>
    <w:rsid w:val="00390D7A"/>
    <w:rsid w:val="00392831"/>
    <w:rsid w:val="00394526"/>
    <w:rsid w:val="0039566F"/>
    <w:rsid w:val="00395A8D"/>
    <w:rsid w:val="003A03CD"/>
    <w:rsid w:val="003A0416"/>
    <w:rsid w:val="003A0ABD"/>
    <w:rsid w:val="003A2A4C"/>
    <w:rsid w:val="003A3C08"/>
    <w:rsid w:val="003A6C55"/>
    <w:rsid w:val="003B0078"/>
    <w:rsid w:val="003B206F"/>
    <w:rsid w:val="003B27FC"/>
    <w:rsid w:val="003B2B02"/>
    <w:rsid w:val="003B62E5"/>
    <w:rsid w:val="003B6CC6"/>
    <w:rsid w:val="003C0883"/>
    <w:rsid w:val="003C4A31"/>
    <w:rsid w:val="003C4B65"/>
    <w:rsid w:val="003C73BC"/>
    <w:rsid w:val="003C7EE8"/>
    <w:rsid w:val="003D01E0"/>
    <w:rsid w:val="003D41E0"/>
    <w:rsid w:val="003D4431"/>
    <w:rsid w:val="003D4DBC"/>
    <w:rsid w:val="003D57DA"/>
    <w:rsid w:val="003D6251"/>
    <w:rsid w:val="003D7C4F"/>
    <w:rsid w:val="003E066E"/>
    <w:rsid w:val="003E120C"/>
    <w:rsid w:val="003E135F"/>
    <w:rsid w:val="003E357E"/>
    <w:rsid w:val="003E3685"/>
    <w:rsid w:val="003E6097"/>
    <w:rsid w:val="003E7902"/>
    <w:rsid w:val="003E7AEC"/>
    <w:rsid w:val="003F2536"/>
    <w:rsid w:val="003F3BB4"/>
    <w:rsid w:val="003F5F52"/>
    <w:rsid w:val="003F68F1"/>
    <w:rsid w:val="00400DA0"/>
    <w:rsid w:val="00401314"/>
    <w:rsid w:val="00401DAF"/>
    <w:rsid w:val="00404432"/>
    <w:rsid w:val="00404936"/>
    <w:rsid w:val="00404E41"/>
    <w:rsid w:val="00405635"/>
    <w:rsid w:val="00405A10"/>
    <w:rsid w:val="004065F0"/>
    <w:rsid w:val="004067E4"/>
    <w:rsid w:val="004078C0"/>
    <w:rsid w:val="00410E21"/>
    <w:rsid w:val="0041103D"/>
    <w:rsid w:val="004115C8"/>
    <w:rsid w:val="0041363B"/>
    <w:rsid w:val="00413A83"/>
    <w:rsid w:val="00414402"/>
    <w:rsid w:val="00415272"/>
    <w:rsid w:val="00415A59"/>
    <w:rsid w:val="0041720D"/>
    <w:rsid w:val="00420717"/>
    <w:rsid w:val="0042109F"/>
    <w:rsid w:val="00422B0C"/>
    <w:rsid w:val="004232A3"/>
    <w:rsid w:val="00423465"/>
    <w:rsid w:val="00424428"/>
    <w:rsid w:val="00427E8C"/>
    <w:rsid w:val="004300D4"/>
    <w:rsid w:val="00430966"/>
    <w:rsid w:val="00431D44"/>
    <w:rsid w:val="00431FB6"/>
    <w:rsid w:val="004335A5"/>
    <w:rsid w:val="0043402A"/>
    <w:rsid w:val="00435CC9"/>
    <w:rsid w:val="004407B8"/>
    <w:rsid w:val="00440EDF"/>
    <w:rsid w:val="0044160A"/>
    <w:rsid w:val="004420F9"/>
    <w:rsid w:val="0044454F"/>
    <w:rsid w:val="004449CC"/>
    <w:rsid w:val="00445949"/>
    <w:rsid w:val="00445D98"/>
    <w:rsid w:val="00446FDB"/>
    <w:rsid w:val="00451600"/>
    <w:rsid w:val="0045186B"/>
    <w:rsid w:val="0045331B"/>
    <w:rsid w:val="00454591"/>
    <w:rsid w:val="0045477E"/>
    <w:rsid w:val="0045656F"/>
    <w:rsid w:val="00457375"/>
    <w:rsid w:val="00457D91"/>
    <w:rsid w:val="00460235"/>
    <w:rsid w:val="00460711"/>
    <w:rsid w:val="00463CE0"/>
    <w:rsid w:val="00463FBF"/>
    <w:rsid w:val="00471139"/>
    <w:rsid w:val="00472E2B"/>
    <w:rsid w:val="0047329E"/>
    <w:rsid w:val="00475AB5"/>
    <w:rsid w:val="00475B5B"/>
    <w:rsid w:val="00477010"/>
    <w:rsid w:val="004774B7"/>
    <w:rsid w:val="00477905"/>
    <w:rsid w:val="00481C39"/>
    <w:rsid w:val="00483EDE"/>
    <w:rsid w:val="00485860"/>
    <w:rsid w:val="00490595"/>
    <w:rsid w:val="00490EF5"/>
    <w:rsid w:val="004913AA"/>
    <w:rsid w:val="00495CF7"/>
    <w:rsid w:val="00497821"/>
    <w:rsid w:val="004A0082"/>
    <w:rsid w:val="004A0D53"/>
    <w:rsid w:val="004A11F5"/>
    <w:rsid w:val="004A6C56"/>
    <w:rsid w:val="004B37AF"/>
    <w:rsid w:val="004B387C"/>
    <w:rsid w:val="004B45BD"/>
    <w:rsid w:val="004B503C"/>
    <w:rsid w:val="004B6435"/>
    <w:rsid w:val="004B785B"/>
    <w:rsid w:val="004C0FE9"/>
    <w:rsid w:val="004C27CD"/>
    <w:rsid w:val="004C77C3"/>
    <w:rsid w:val="004D1BDC"/>
    <w:rsid w:val="004D2203"/>
    <w:rsid w:val="004D25ED"/>
    <w:rsid w:val="004D2EDB"/>
    <w:rsid w:val="004D488F"/>
    <w:rsid w:val="004D5550"/>
    <w:rsid w:val="004D59D4"/>
    <w:rsid w:val="004D774A"/>
    <w:rsid w:val="004D7E77"/>
    <w:rsid w:val="004E0214"/>
    <w:rsid w:val="004E030F"/>
    <w:rsid w:val="004E1D3E"/>
    <w:rsid w:val="004E1F5D"/>
    <w:rsid w:val="004E20FE"/>
    <w:rsid w:val="004E2A3B"/>
    <w:rsid w:val="004E44C9"/>
    <w:rsid w:val="004E5468"/>
    <w:rsid w:val="004E5B0B"/>
    <w:rsid w:val="004E7794"/>
    <w:rsid w:val="004E79C0"/>
    <w:rsid w:val="004F1A7E"/>
    <w:rsid w:val="004F2A3C"/>
    <w:rsid w:val="004F4382"/>
    <w:rsid w:val="004F4ABD"/>
    <w:rsid w:val="004F4C6A"/>
    <w:rsid w:val="004F7092"/>
    <w:rsid w:val="004F7956"/>
    <w:rsid w:val="005002C2"/>
    <w:rsid w:val="00501309"/>
    <w:rsid w:val="00502315"/>
    <w:rsid w:val="00502816"/>
    <w:rsid w:val="00502911"/>
    <w:rsid w:val="00504D83"/>
    <w:rsid w:val="00505A76"/>
    <w:rsid w:val="00510588"/>
    <w:rsid w:val="00510D47"/>
    <w:rsid w:val="005122D7"/>
    <w:rsid w:val="00512B62"/>
    <w:rsid w:val="0051312B"/>
    <w:rsid w:val="00515484"/>
    <w:rsid w:val="00516CA0"/>
    <w:rsid w:val="00516EC1"/>
    <w:rsid w:val="0052168B"/>
    <w:rsid w:val="00523D53"/>
    <w:rsid w:val="005246D4"/>
    <w:rsid w:val="00524B3C"/>
    <w:rsid w:val="005272AE"/>
    <w:rsid w:val="00532616"/>
    <w:rsid w:val="00533301"/>
    <w:rsid w:val="00533963"/>
    <w:rsid w:val="00535331"/>
    <w:rsid w:val="00536E71"/>
    <w:rsid w:val="005408EE"/>
    <w:rsid w:val="00540B1B"/>
    <w:rsid w:val="00541A7A"/>
    <w:rsid w:val="00542792"/>
    <w:rsid w:val="00543148"/>
    <w:rsid w:val="00544093"/>
    <w:rsid w:val="00544763"/>
    <w:rsid w:val="0054526F"/>
    <w:rsid w:val="00546724"/>
    <w:rsid w:val="00546E71"/>
    <w:rsid w:val="0055076A"/>
    <w:rsid w:val="00550809"/>
    <w:rsid w:val="00550DEC"/>
    <w:rsid w:val="005529B0"/>
    <w:rsid w:val="005531CE"/>
    <w:rsid w:val="005551FF"/>
    <w:rsid w:val="00556EA7"/>
    <w:rsid w:val="00562CE3"/>
    <w:rsid w:val="00562E90"/>
    <w:rsid w:val="00562EED"/>
    <w:rsid w:val="005660B3"/>
    <w:rsid w:val="005673B4"/>
    <w:rsid w:val="005710AF"/>
    <w:rsid w:val="005746B0"/>
    <w:rsid w:val="0057586C"/>
    <w:rsid w:val="005760D2"/>
    <w:rsid w:val="005801CF"/>
    <w:rsid w:val="0058513E"/>
    <w:rsid w:val="00585EF3"/>
    <w:rsid w:val="00590874"/>
    <w:rsid w:val="00590D17"/>
    <w:rsid w:val="005933B5"/>
    <w:rsid w:val="00593C34"/>
    <w:rsid w:val="00594F2A"/>
    <w:rsid w:val="005952CF"/>
    <w:rsid w:val="00596A03"/>
    <w:rsid w:val="005970A1"/>
    <w:rsid w:val="00597925"/>
    <w:rsid w:val="005A20A3"/>
    <w:rsid w:val="005A2FA7"/>
    <w:rsid w:val="005A303D"/>
    <w:rsid w:val="005A4DB0"/>
    <w:rsid w:val="005B0FE3"/>
    <w:rsid w:val="005B10EF"/>
    <w:rsid w:val="005B2026"/>
    <w:rsid w:val="005B2770"/>
    <w:rsid w:val="005B2E5F"/>
    <w:rsid w:val="005B39B2"/>
    <w:rsid w:val="005B3E9A"/>
    <w:rsid w:val="005B3F39"/>
    <w:rsid w:val="005B486D"/>
    <w:rsid w:val="005B5713"/>
    <w:rsid w:val="005B7E47"/>
    <w:rsid w:val="005C172C"/>
    <w:rsid w:val="005C278D"/>
    <w:rsid w:val="005C2D83"/>
    <w:rsid w:val="005C31DE"/>
    <w:rsid w:val="005C3CC4"/>
    <w:rsid w:val="005C587F"/>
    <w:rsid w:val="005C7EB1"/>
    <w:rsid w:val="005D0663"/>
    <w:rsid w:val="005D0D2F"/>
    <w:rsid w:val="005D307C"/>
    <w:rsid w:val="005D3E87"/>
    <w:rsid w:val="005D57F2"/>
    <w:rsid w:val="005E0677"/>
    <w:rsid w:val="005E14AB"/>
    <w:rsid w:val="005E1C20"/>
    <w:rsid w:val="005E3CF7"/>
    <w:rsid w:val="005E4CD2"/>
    <w:rsid w:val="005E4F1C"/>
    <w:rsid w:val="005E524D"/>
    <w:rsid w:val="005E52C5"/>
    <w:rsid w:val="005E5C1D"/>
    <w:rsid w:val="005E659A"/>
    <w:rsid w:val="005F0130"/>
    <w:rsid w:val="005F01E2"/>
    <w:rsid w:val="005F0D90"/>
    <w:rsid w:val="005F1777"/>
    <w:rsid w:val="005F4B47"/>
    <w:rsid w:val="005F573A"/>
    <w:rsid w:val="005F6D9D"/>
    <w:rsid w:val="005F6E86"/>
    <w:rsid w:val="00602620"/>
    <w:rsid w:val="00602691"/>
    <w:rsid w:val="00603ABC"/>
    <w:rsid w:val="006046FC"/>
    <w:rsid w:val="00607852"/>
    <w:rsid w:val="00610002"/>
    <w:rsid w:val="006148CB"/>
    <w:rsid w:val="006155D0"/>
    <w:rsid w:val="00616A63"/>
    <w:rsid w:val="006215A4"/>
    <w:rsid w:val="00621781"/>
    <w:rsid w:val="00622381"/>
    <w:rsid w:val="0062246B"/>
    <w:rsid w:val="00626D30"/>
    <w:rsid w:val="00626E18"/>
    <w:rsid w:val="00627626"/>
    <w:rsid w:val="00633002"/>
    <w:rsid w:val="00633893"/>
    <w:rsid w:val="00640ABD"/>
    <w:rsid w:val="00641937"/>
    <w:rsid w:val="00642EAE"/>
    <w:rsid w:val="006447D2"/>
    <w:rsid w:val="00646196"/>
    <w:rsid w:val="00647F24"/>
    <w:rsid w:val="006505B2"/>
    <w:rsid w:val="00650984"/>
    <w:rsid w:val="00652BD4"/>
    <w:rsid w:val="00655319"/>
    <w:rsid w:val="00655D63"/>
    <w:rsid w:val="006569B9"/>
    <w:rsid w:val="006576D6"/>
    <w:rsid w:val="00660E15"/>
    <w:rsid w:val="00663CC0"/>
    <w:rsid w:val="00663DF0"/>
    <w:rsid w:val="00665652"/>
    <w:rsid w:val="00665DD3"/>
    <w:rsid w:val="0066609A"/>
    <w:rsid w:val="00667A40"/>
    <w:rsid w:val="0067109C"/>
    <w:rsid w:val="0067116C"/>
    <w:rsid w:val="006713C9"/>
    <w:rsid w:val="00671939"/>
    <w:rsid w:val="00674989"/>
    <w:rsid w:val="00677C8B"/>
    <w:rsid w:val="00680FCA"/>
    <w:rsid w:val="00681090"/>
    <w:rsid w:val="00681CA6"/>
    <w:rsid w:val="0068463E"/>
    <w:rsid w:val="0068633E"/>
    <w:rsid w:val="006873D8"/>
    <w:rsid w:val="0068798C"/>
    <w:rsid w:val="0069048A"/>
    <w:rsid w:val="00692726"/>
    <w:rsid w:val="006932F3"/>
    <w:rsid w:val="00693F32"/>
    <w:rsid w:val="00694399"/>
    <w:rsid w:val="00695868"/>
    <w:rsid w:val="006A0EBA"/>
    <w:rsid w:val="006A1601"/>
    <w:rsid w:val="006A2021"/>
    <w:rsid w:val="006A6040"/>
    <w:rsid w:val="006B01BB"/>
    <w:rsid w:val="006B05AD"/>
    <w:rsid w:val="006B194E"/>
    <w:rsid w:val="006B3090"/>
    <w:rsid w:val="006B5814"/>
    <w:rsid w:val="006C0B2E"/>
    <w:rsid w:val="006C0D6A"/>
    <w:rsid w:val="006C1824"/>
    <w:rsid w:val="006C1E45"/>
    <w:rsid w:val="006C34DA"/>
    <w:rsid w:val="006C5F5B"/>
    <w:rsid w:val="006C7D44"/>
    <w:rsid w:val="006D0C39"/>
    <w:rsid w:val="006D3CD7"/>
    <w:rsid w:val="006D5223"/>
    <w:rsid w:val="006D5756"/>
    <w:rsid w:val="006E0DF9"/>
    <w:rsid w:val="006E1AC2"/>
    <w:rsid w:val="006E3226"/>
    <w:rsid w:val="006E583C"/>
    <w:rsid w:val="006E62A6"/>
    <w:rsid w:val="006F1980"/>
    <w:rsid w:val="006F21FF"/>
    <w:rsid w:val="006F4FD4"/>
    <w:rsid w:val="006F5392"/>
    <w:rsid w:val="006F5A81"/>
    <w:rsid w:val="006F5FC3"/>
    <w:rsid w:val="006F6286"/>
    <w:rsid w:val="007017BB"/>
    <w:rsid w:val="00701F14"/>
    <w:rsid w:val="00702078"/>
    <w:rsid w:val="00702FBD"/>
    <w:rsid w:val="007033AD"/>
    <w:rsid w:val="00706869"/>
    <w:rsid w:val="00707E25"/>
    <w:rsid w:val="007106A6"/>
    <w:rsid w:val="00710C06"/>
    <w:rsid w:val="00710FEB"/>
    <w:rsid w:val="00712DB2"/>
    <w:rsid w:val="00713945"/>
    <w:rsid w:val="00713EE6"/>
    <w:rsid w:val="007159C3"/>
    <w:rsid w:val="007162C2"/>
    <w:rsid w:val="00717FE2"/>
    <w:rsid w:val="00721896"/>
    <w:rsid w:val="007221F5"/>
    <w:rsid w:val="007223F7"/>
    <w:rsid w:val="00722C75"/>
    <w:rsid w:val="00724E58"/>
    <w:rsid w:val="0072518A"/>
    <w:rsid w:val="0072519E"/>
    <w:rsid w:val="007251ED"/>
    <w:rsid w:val="00726C78"/>
    <w:rsid w:val="0073199A"/>
    <w:rsid w:val="00731C2C"/>
    <w:rsid w:val="00731E21"/>
    <w:rsid w:val="007330A2"/>
    <w:rsid w:val="0073431D"/>
    <w:rsid w:val="00737D1B"/>
    <w:rsid w:val="007427ED"/>
    <w:rsid w:val="00746DC8"/>
    <w:rsid w:val="00750B40"/>
    <w:rsid w:val="007519AD"/>
    <w:rsid w:val="00751ABB"/>
    <w:rsid w:val="00751B77"/>
    <w:rsid w:val="00751FEA"/>
    <w:rsid w:val="00752CB1"/>
    <w:rsid w:val="0075350F"/>
    <w:rsid w:val="00756CA4"/>
    <w:rsid w:val="00757FA2"/>
    <w:rsid w:val="00760D33"/>
    <w:rsid w:val="00761994"/>
    <w:rsid w:val="00762700"/>
    <w:rsid w:val="00763B2D"/>
    <w:rsid w:val="00763E1C"/>
    <w:rsid w:val="00764106"/>
    <w:rsid w:val="00764529"/>
    <w:rsid w:val="00765316"/>
    <w:rsid w:val="00765A01"/>
    <w:rsid w:val="00770558"/>
    <w:rsid w:val="00771BE4"/>
    <w:rsid w:val="007723A9"/>
    <w:rsid w:val="00780886"/>
    <w:rsid w:val="00783EF4"/>
    <w:rsid w:val="00784477"/>
    <w:rsid w:val="007853E4"/>
    <w:rsid w:val="00785EA3"/>
    <w:rsid w:val="007868E0"/>
    <w:rsid w:val="007910F7"/>
    <w:rsid w:val="00791F8A"/>
    <w:rsid w:val="0079293D"/>
    <w:rsid w:val="00794D6E"/>
    <w:rsid w:val="007955C2"/>
    <w:rsid w:val="007974C5"/>
    <w:rsid w:val="007979D4"/>
    <w:rsid w:val="00797C92"/>
    <w:rsid w:val="007A3057"/>
    <w:rsid w:val="007A3A12"/>
    <w:rsid w:val="007A4BBC"/>
    <w:rsid w:val="007A5176"/>
    <w:rsid w:val="007A5AB9"/>
    <w:rsid w:val="007A6868"/>
    <w:rsid w:val="007A69D1"/>
    <w:rsid w:val="007B0AE8"/>
    <w:rsid w:val="007B1171"/>
    <w:rsid w:val="007B11C4"/>
    <w:rsid w:val="007B13EB"/>
    <w:rsid w:val="007B1C9F"/>
    <w:rsid w:val="007B1D94"/>
    <w:rsid w:val="007B296A"/>
    <w:rsid w:val="007B2DA2"/>
    <w:rsid w:val="007B3744"/>
    <w:rsid w:val="007B398E"/>
    <w:rsid w:val="007B39A1"/>
    <w:rsid w:val="007B6A9C"/>
    <w:rsid w:val="007C0924"/>
    <w:rsid w:val="007C48FB"/>
    <w:rsid w:val="007C7609"/>
    <w:rsid w:val="007D04BA"/>
    <w:rsid w:val="007D6996"/>
    <w:rsid w:val="007D71F7"/>
    <w:rsid w:val="007E0360"/>
    <w:rsid w:val="007E0F42"/>
    <w:rsid w:val="007E3A99"/>
    <w:rsid w:val="007E3BC0"/>
    <w:rsid w:val="007E6690"/>
    <w:rsid w:val="007E6EC8"/>
    <w:rsid w:val="007E6FF6"/>
    <w:rsid w:val="007E739B"/>
    <w:rsid w:val="007E75F7"/>
    <w:rsid w:val="007E7895"/>
    <w:rsid w:val="007F244F"/>
    <w:rsid w:val="007F2CFB"/>
    <w:rsid w:val="007F3E3B"/>
    <w:rsid w:val="007F5A15"/>
    <w:rsid w:val="007F5E5E"/>
    <w:rsid w:val="00800793"/>
    <w:rsid w:val="00801966"/>
    <w:rsid w:val="008024A1"/>
    <w:rsid w:val="0080324C"/>
    <w:rsid w:val="00815088"/>
    <w:rsid w:val="0081697D"/>
    <w:rsid w:val="00817FAE"/>
    <w:rsid w:val="00820489"/>
    <w:rsid w:val="0082117A"/>
    <w:rsid w:val="008226C5"/>
    <w:rsid w:val="00823700"/>
    <w:rsid w:val="00823864"/>
    <w:rsid w:val="00823C16"/>
    <w:rsid w:val="008248AD"/>
    <w:rsid w:val="0082497C"/>
    <w:rsid w:val="00825EB9"/>
    <w:rsid w:val="008271CE"/>
    <w:rsid w:val="00830129"/>
    <w:rsid w:val="00831944"/>
    <w:rsid w:val="00833E71"/>
    <w:rsid w:val="00837894"/>
    <w:rsid w:val="00844673"/>
    <w:rsid w:val="00845662"/>
    <w:rsid w:val="00845E14"/>
    <w:rsid w:val="0084716C"/>
    <w:rsid w:val="0084799A"/>
    <w:rsid w:val="008513C1"/>
    <w:rsid w:val="00852B91"/>
    <w:rsid w:val="0085415E"/>
    <w:rsid w:val="008546AA"/>
    <w:rsid w:val="00854A1D"/>
    <w:rsid w:val="00855D3A"/>
    <w:rsid w:val="00856EE6"/>
    <w:rsid w:val="00861731"/>
    <w:rsid w:val="0086177F"/>
    <w:rsid w:val="00861A2B"/>
    <w:rsid w:val="00863D12"/>
    <w:rsid w:val="00865A0F"/>
    <w:rsid w:val="00866B86"/>
    <w:rsid w:val="0087312D"/>
    <w:rsid w:val="008752C3"/>
    <w:rsid w:val="00875652"/>
    <w:rsid w:val="00875D07"/>
    <w:rsid w:val="008818F6"/>
    <w:rsid w:val="0088220F"/>
    <w:rsid w:val="0088371C"/>
    <w:rsid w:val="008837DE"/>
    <w:rsid w:val="00883FE9"/>
    <w:rsid w:val="00884961"/>
    <w:rsid w:val="008849CE"/>
    <w:rsid w:val="00886687"/>
    <w:rsid w:val="00887276"/>
    <w:rsid w:val="00890320"/>
    <w:rsid w:val="00891291"/>
    <w:rsid w:val="00891748"/>
    <w:rsid w:val="0089174F"/>
    <w:rsid w:val="008921D0"/>
    <w:rsid w:val="00892587"/>
    <w:rsid w:val="00893094"/>
    <w:rsid w:val="00894709"/>
    <w:rsid w:val="0089556D"/>
    <w:rsid w:val="0089712A"/>
    <w:rsid w:val="008A1996"/>
    <w:rsid w:val="008A24C2"/>
    <w:rsid w:val="008A2B96"/>
    <w:rsid w:val="008A3670"/>
    <w:rsid w:val="008A5EE2"/>
    <w:rsid w:val="008A6399"/>
    <w:rsid w:val="008A6C96"/>
    <w:rsid w:val="008B1FAF"/>
    <w:rsid w:val="008B23FB"/>
    <w:rsid w:val="008B2CED"/>
    <w:rsid w:val="008B2F63"/>
    <w:rsid w:val="008B407D"/>
    <w:rsid w:val="008B60C3"/>
    <w:rsid w:val="008B6B50"/>
    <w:rsid w:val="008C0A73"/>
    <w:rsid w:val="008C134F"/>
    <w:rsid w:val="008C19A9"/>
    <w:rsid w:val="008C25F3"/>
    <w:rsid w:val="008C304F"/>
    <w:rsid w:val="008C3DEB"/>
    <w:rsid w:val="008C46D8"/>
    <w:rsid w:val="008C54D6"/>
    <w:rsid w:val="008C60A7"/>
    <w:rsid w:val="008C7ED5"/>
    <w:rsid w:val="008D0C0F"/>
    <w:rsid w:val="008D1C57"/>
    <w:rsid w:val="008D2790"/>
    <w:rsid w:val="008D396D"/>
    <w:rsid w:val="008D42FF"/>
    <w:rsid w:val="008D4D63"/>
    <w:rsid w:val="008D5C37"/>
    <w:rsid w:val="008D6286"/>
    <w:rsid w:val="008E1620"/>
    <w:rsid w:val="008E2480"/>
    <w:rsid w:val="008E2F4F"/>
    <w:rsid w:val="008E49B9"/>
    <w:rsid w:val="008E4F8A"/>
    <w:rsid w:val="008E5FBA"/>
    <w:rsid w:val="008F1C34"/>
    <w:rsid w:val="008F37DA"/>
    <w:rsid w:val="008F5169"/>
    <w:rsid w:val="008F52A3"/>
    <w:rsid w:val="008F784D"/>
    <w:rsid w:val="008F7C3D"/>
    <w:rsid w:val="009001BF"/>
    <w:rsid w:val="009017D4"/>
    <w:rsid w:val="009041BF"/>
    <w:rsid w:val="009104F1"/>
    <w:rsid w:val="009143FB"/>
    <w:rsid w:val="0091500F"/>
    <w:rsid w:val="00916569"/>
    <w:rsid w:val="009175A5"/>
    <w:rsid w:val="00920385"/>
    <w:rsid w:val="009207DF"/>
    <w:rsid w:val="0092107B"/>
    <w:rsid w:val="00922063"/>
    <w:rsid w:val="00922207"/>
    <w:rsid w:val="009263F7"/>
    <w:rsid w:val="00927CB0"/>
    <w:rsid w:val="00931384"/>
    <w:rsid w:val="009313AC"/>
    <w:rsid w:val="00931625"/>
    <w:rsid w:val="0093171A"/>
    <w:rsid w:val="00932DDC"/>
    <w:rsid w:val="00934304"/>
    <w:rsid w:val="00934CA9"/>
    <w:rsid w:val="00935A2A"/>
    <w:rsid w:val="009369B8"/>
    <w:rsid w:val="009372AC"/>
    <w:rsid w:val="00937D96"/>
    <w:rsid w:val="0094039C"/>
    <w:rsid w:val="00942AAB"/>
    <w:rsid w:val="00945344"/>
    <w:rsid w:val="00945FE3"/>
    <w:rsid w:val="0094666D"/>
    <w:rsid w:val="00947314"/>
    <w:rsid w:val="0094798F"/>
    <w:rsid w:val="0095333C"/>
    <w:rsid w:val="00953E82"/>
    <w:rsid w:val="00954421"/>
    <w:rsid w:val="00956024"/>
    <w:rsid w:val="009564B4"/>
    <w:rsid w:val="0095681C"/>
    <w:rsid w:val="00957AF6"/>
    <w:rsid w:val="00960443"/>
    <w:rsid w:val="00961064"/>
    <w:rsid w:val="009618D7"/>
    <w:rsid w:val="00965C44"/>
    <w:rsid w:val="009664F5"/>
    <w:rsid w:val="00966CBD"/>
    <w:rsid w:val="00972451"/>
    <w:rsid w:val="00972EFF"/>
    <w:rsid w:val="00974AD1"/>
    <w:rsid w:val="00975533"/>
    <w:rsid w:val="009805E4"/>
    <w:rsid w:val="00982251"/>
    <w:rsid w:val="00982E28"/>
    <w:rsid w:val="0098409D"/>
    <w:rsid w:val="00984995"/>
    <w:rsid w:val="00985664"/>
    <w:rsid w:val="00985A6D"/>
    <w:rsid w:val="00985B50"/>
    <w:rsid w:val="00987318"/>
    <w:rsid w:val="00987DFE"/>
    <w:rsid w:val="009901ED"/>
    <w:rsid w:val="00992418"/>
    <w:rsid w:val="00992519"/>
    <w:rsid w:val="00993280"/>
    <w:rsid w:val="009937D2"/>
    <w:rsid w:val="00994A82"/>
    <w:rsid w:val="0099548A"/>
    <w:rsid w:val="00996959"/>
    <w:rsid w:val="009A003A"/>
    <w:rsid w:val="009A051C"/>
    <w:rsid w:val="009A11E7"/>
    <w:rsid w:val="009A1434"/>
    <w:rsid w:val="009A36B0"/>
    <w:rsid w:val="009A385D"/>
    <w:rsid w:val="009A3AA4"/>
    <w:rsid w:val="009A445A"/>
    <w:rsid w:val="009A649C"/>
    <w:rsid w:val="009B1B8C"/>
    <w:rsid w:val="009B211C"/>
    <w:rsid w:val="009B3655"/>
    <w:rsid w:val="009B5E1D"/>
    <w:rsid w:val="009B79B1"/>
    <w:rsid w:val="009C182E"/>
    <w:rsid w:val="009C5701"/>
    <w:rsid w:val="009D1FFE"/>
    <w:rsid w:val="009D2316"/>
    <w:rsid w:val="009D2A4C"/>
    <w:rsid w:val="009D364B"/>
    <w:rsid w:val="009D6C85"/>
    <w:rsid w:val="009E08E9"/>
    <w:rsid w:val="009E2060"/>
    <w:rsid w:val="009E3F65"/>
    <w:rsid w:val="009F08A5"/>
    <w:rsid w:val="009F2A8C"/>
    <w:rsid w:val="009F404E"/>
    <w:rsid w:val="009F4633"/>
    <w:rsid w:val="009F4AE7"/>
    <w:rsid w:val="009F7AD5"/>
    <w:rsid w:val="00A01D16"/>
    <w:rsid w:val="00A0213E"/>
    <w:rsid w:val="00A0274B"/>
    <w:rsid w:val="00A043A0"/>
    <w:rsid w:val="00A04788"/>
    <w:rsid w:val="00A04845"/>
    <w:rsid w:val="00A052EC"/>
    <w:rsid w:val="00A06DC4"/>
    <w:rsid w:val="00A077FB"/>
    <w:rsid w:val="00A07EBD"/>
    <w:rsid w:val="00A1098A"/>
    <w:rsid w:val="00A10B7D"/>
    <w:rsid w:val="00A11D93"/>
    <w:rsid w:val="00A12254"/>
    <w:rsid w:val="00A134C4"/>
    <w:rsid w:val="00A13FA5"/>
    <w:rsid w:val="00A14194"/>
    <w:rsid w:val="00A14D78"/>
    <w:rsid w:val="00A15A11"/>
    <w:rsid w:val="00A164A8"/>
    <w:rsid w:val="00A2001B"/>
    <w:rsid w:val="00A20E7F"/>
    <w:rsid w:val="00A21F75"/>
    <w:rsid w:val="00A227BD"/>
    <w:rsid w:val="00A237CE"/>
    <w:rsid w:val="00A24BB5"/>
    <w:rsid w:val="00A25087"/>
    <w:rsid w:val="00A2525F"/>
    <w:rsid w:val="00A279F2"/>
    <w:rsid w:val="00A31F3E"/>
    <w:rsid w:val="00A32114"/>
    <w:rsid w:val="00A324F9"/>
    <w:rsid w:val="00A34857"/>
    <w:rsid w:val="00A3489B"/>
    <w:rsid w:val="00A3534D"/>
    <w:rsid w:val="00A368C4"/>
    <w:rsid w:val="00A40C56"/>
    <w:rsid w:val="00A4258B"/>
    <w:rsid w:val="00A43007"/>
    <w:rsid w:val="00A44072"/>
    <w:rsid w:val="00A44AB2"/>
    <w:rsid w:val="00A44C8A"/>
    <w:rsid w:val="00A5042F"/>
    <w:rsid w:val="00A50616"/>
    <w:rsid w:val="00A52EA2"/>
    <w:rsid w:val="00A547C2"/>
    <w:rsid w:val="00A55119"/>
    <w:rsid w:val="00A570CE"/>
    <w:rsid w:val="00A61467"/>
    <w:rsid w:val="00A62A92"/>
    <w:rsid w:val="00A651B2"/>
    <w:rsid w:val="00A65F56"/>
    <w:rsid w:val="00A71969"/>
    <w:rsid w:val="00A72685"/>
    <w:rsid w:val="00A729F0"/>
    <w:rsid w:val="00A72F18"/>
    <w:rsid w:val="00A7389D"/>
    <w:rsid w:val="00A765F7"/>
    <w:rsid w:val="00A823B3"/>
    <w:rsid w:val="00A83889"/>
    <w:rsid w:val="00A853B1"/>
    <w:rsid w:val="00A868AF"/>
    <w:rsid w:val="00A87E47"/>
    <w:rsid w:val="00A90944"/>
    <w:rsid w:val="00A91583"/>
    <w:rsid w:val="00A915D2"/>
    <w:rsid w:val="00A91C80"/>
    <w:rsid w:val="00A91FC6"/>
    <w:rsid w:val="00A92CAB"/>
    <w:rsid w:val="00A955B9"/>
    <w:rsid w:val="00A95B3E"/>
    <w:rsid w:val="00A95E58"/>
    <w:rsid w:val="00A96356"/>
    <w:rsid w:val="00A96501"/>
    <w:rsid w:val="00A9729E"/>
    <w:rsid w:val="00AA06B4"/>
    <w:rsid w:val="00AA0C0C"/>
    <w:rsid w:val="00AA1B9F"/>
    <w:rsid w:val="00AA43C3"/>
    <w:rsid w:val="00AA6CD8"/>
    <w:rsid w:val="00AA6E64"/>
    <w:rsid w:val="00AB2B88"/>
    <w:rsid w:val="00AB3E27"/>
    <w:rsid w:val="00AB5469"/>
    <w:rsid w:val="00AB6162"/>
    <w:rsid w:val="00AB6207"/>
    <w:rsid w:val="00AB6620"/>
    <w:rsid w:val="00AB76FC"/>
    <w:rsid w:val="00AC1B29"/>
    <w:rsid w:val="00AC1F59"/>
    <w:rsid w:val="00AC252A"/>
    <w:rsid w:val="00AC3204"/>
    <w:rsid w:val="00AC4747"/>
    <w:rsid w:val="00AC4876"/>
    <w:rsid w:val="00AC5C7D"/>
    <w:rsid w:val="00AC5EEB"/>
    <w:rsid w:val="00AC6C4E"/>
    <w:rsid w:val="00AC6C9C"/>
    <w:rsid w:val="00AC6F22"/>
    <w:rsid w:val="00AD2CDB"/>
    <w:rsid w:val="00AD31A8"/>
    <w:rsid w:val="00AD31C0"/>
    <w:rsid w:val="00AD5FA5"/>
    <w:rsid w:val="00AE14FB"/>
    <w:rsid w:val="00AE5212"/>
    <w:rsid w:val="00AE5ECF"/>
    <w:rsid w:val="00AE6299"/>
    <w:rsid w:val="00AE7E05"/>
    <w:rsid w:val="00AF0917"/>
    <w:rsid w:val="00AF0D68"/>
    <w:rsid w:val="00AF18D2"/>
    <w:rsid w:val="00AF1FF7"/>
    <w:rsid w:val="00AF2BB0"/>
    <w:rsid w:val="00AF2EA9"/>
    <w:rsid w:val="00AF3043"/>
    <w:rsid w:val="00AF354F"/>
    <w:rsid w:val="00AF3811"/>
    <w:rsid w:val="00AF3D70"/>
    <w:rsid w:val="00AF4389"/>
    <w:rsid w:val="00AF578B"/>
    <w:rsid w:val="00B01156"/>
    <w:rsid w:val="00B01DED"/>
    <w:rsid w:val="00B025CA"/>
    <w:rsid w:val="00B025D5"/>
    <w:rsid w:val="00B0300B"/>
    <w:rsid w:val="00B04508"/>
    <w:rsid w:val="00B04F4C"/>
    <w:rsid w:val="00B072F4"/>
    <w:rsid w:val="00B0747D"/>
    <w:rsid w:val="00B10798"/>
    <w:rsid w:val="00B113DF"/>
    <w:rsid w:val="00B11460"/>
    <w:rsid w:val="00B12D71"/>
    <w:rsid w:val="00B16E45"/>
    <w:rsid w:val="00B17B9D"/>
    <w:rsid w:val="00B2098F"/>
    <w:rsid w:val="00B2105F"/>
    <w:rsid w:val="00B21459"/>
    <w:rsid w:val="00B22588"/>
    <w:rsid w:val="00B2334E"/>
    <w:rsid w:val="00B240B3"/>
    <w:rsid w:val="00B25017"/>
    <w:rsid w:val="00B254FC"/>
    <w:rsid w:val="00B25B11"/>
    <w:rsid w:val="00B25DCD"/>
    <w:rsid w:val="00B27551"/>
    <w:rsid w:val="00B27F15"/>
    <w:rsid w:val="00B30165"/>
    <w:rsid w:val="00B30D77"/>
    <w:rsid w:val="00B30EDC"/>
    <w:rsid w:val="00B31124"/>
    <w:rsid w:val="00B32374"/>
    <w:rsid w:val="00B3487B"/>
    <w:rsid w:val="00B357E5"/>
    <w:rsid w:val="00B3595A"/>
    <w:rsid w:val="00B3652F"/>
    <w:rsid w:val="00B376B3"/>
    <w:rsid w:val="00B405C1"/>
    <w:rsid w:val="00B41A80"/>
    <w:rsid w:val="00B42E20"/>
    <w:rsid w:val="00B43B2B"/>
    <w:rsid w:val="00B4433B"/>
    <w:rsid w:val="00B444A6"/>
    <w:rsid w:val="00B45EF6"/>
    <w:rsid w:val="00B46E6C"/>
    <w:rsid w:val="00B472DA"/>
    <w:rsid w:val="00B52D5F"/>
    <w:rsid w:val="00B55BFE"/>
    <w:rsid w:val="00B563CE"/>
    <w:rsid w:val="00B57C07"/>
    <w:rsid w:val="00B60694"/>
    <w:rsid w:val="00B61CD0"/>
    <w:rsid w:val="00B61E4F"/>
    <w:rsid w:val="00B64E8E"/>
    <w:rsid w:val="00B66212"/>
    <w:rsid w:val="00B67DA5"/>
    <w:rsid w:val="00B70411"/>
    <w:rsid w:val="00B73225"/>
    <w:rsid w:val="00B74066"/>
    <w:rsid w:val="00B74980"/>
    <w:rsid w:val="00B74CE9"/>
    <w:rsid w:val="00B75771"/>
    <w:rsid w:val="00B76A36"/>
    <w:rsid w:val="00B8348C"/>
    <w:rsid w:val="00B8370B"/>
    <w:rsid w:val="00B8639E"/>
    <w:rsid w:val="00B87843"/>
    <w:rsid w:val="00B87AD5"/>
    <w:rsid w:val="00B9156C"/>
    <w:rsid w:val="00B91DC7"/>
    <w:rsid w:val="00B92603"/>
    <w:rsid w:val="00B929FF"/>
    <w:rsid w:val="00B934B5"/>
    <w:rsid w:val="00B936C3"/>
    <w:rsid w:val="00B94CC3"/>
    <w:rsid w:val="00B954C0"/>
    <w:rsid w:val="00B95F62"/>
    <w:rsid w:val="00B970B9"/>
    <w:rsid w:val="00BA0B33"/>
    <w:rsid w:val="00BA1B43"/>
    <w:rsid w:val="00BA1ECC"/>
    <w:rsid w:val="00BA2905"/>
    <w:rsid w:val="00BA448E"/>
    <w:rsid w:val="00BA47BF"/>
    <w:rsid w:val="00BA4C87"/>
    <w:rsid w:val="00BA5757"/>
    <w:rsid w:val="00BA7867"/>
    <w:rsid w:val="00BB2269"/>
    <w:rsid w:val="00BB32E6"/>
    <w:rsid w:val="00BB5693"/>
    <w:rsid w:val="00BC04F3"/>
    <w:rsid w:val="00BC215E"/>
    <w:rsid w:val="00BC26CB"/>
    <w:rsid w:val="00BC3597"/>
    <w:rsid w:val="00BC38DB"/>
    <w:rsid w:val="00BC4803"/>
    <w:rsid w:val="00BC53BF"/>
    <w:rsid w:val="00BC7EC3"/>
    <w:rsid w:val="00BD02C1"/>
    <w:rsid w:val="00BD0763"/>
    <w:rsid w:val="00BD127B"/>
    <w:rsid w:val="00BD1854"/>
    <w:rsid w:val="00BD28A2"/>
    <w:rsid w:val="00BD468E"/>
    <w:rsid w:val="00BD4D0C"/>
    <w:rsid w:val="00BD52DE"/>
    <w:rsid w:val="00BD5C61"/>
    <w:rsid w:val="00BD5F00"/>
    <w:rsid w:val="00BD60F7"/>
    <w:rsid w:val="00BD6352"/>
    <w:rsid w:val="00BD63BA"/>
    <w:rsid w:val="00BE28B4"/>
    <w:rsid w:val="00BE5620"/>
    <w:rsid w:val="00BE6227"/>
    <w:rsid w:val="00BE7D9D"/>
    <w:rsid w:val="00BE7EAF"/>
    <w:rsid w:val="00BF01EA"/>
    <w:rsid w:val="00BF07A8"/>
    <w:rsid w:val="00BF0B79"/>
    <w:rsid w:val="00BF142A"/>
    <w:rsid w:val="00BF464A"/>
    <w:rsid w:val="00BF4669"/>
    <w:rsid w:val="00BF4BF3"/>
    <w:rsid w:val="00BF6685"/>
    <w:rsid w:val="00BF6EC8"/>
    <w:rsid w:val="00C00412"/>
    <w:rsid w:val="00C00823"/>
    <w:rsid w:val="00C00C3C"/>
    <w:rsid w:val="00C02950"/>
    <w:rsid w:val="00C05305"/>
    <w:rsid w:val="00C05FE8"/>
    <w:rsid w:val="00C10F71"/>
    <w:rsid w:val="00C11395"/>
    <w:rsid w:val="00C12FEA"/>
    <w:rsid w:val="00C13165"/>
    <w:rsid w:val="00C1721A"/>
    <w:rsid w:val="00C17347"/>
    <w:rsid w:val="00C17A1E"/>
    <w:rsid w:val="00C20066"/>
    <w:rsid w:val="00C21020"/>
    <w:rsid w:val="00C25080"/>
    <w:rsid w:val="00C254A4"/>
    <w:rsid w:val="00C26347"/>
    <w:rsid w:val="00C2717A"/>
    <w:rsid w:val="00C34106"/>
    <w:rsid w:val="00C34232"/>
    <w:rsid w:val="00C3504B"/>
    <w:rsid w:val="00C35B25"/>
    <w:rsid w:val="00C3651A"/>
    <w:rsid w:val="00C4239A"/>
    <w:rsid w:val="00C45AEE"/>
    <w:rsid w:val="00C45EE1"/>
    <w:rsid w:val="00C46F53"/>
    <w:rsid w:val="00C548CA"/>
    <w:rsid w:val="00C557BC"/>
    <w:rsid w:val="00C570DA"/>
    <w:rsid w:val="00C5794B"/>
    <w:rsid w:val="00C60B7A"/>
    <w:rsid w:val="00C60F39"/>
    <w:rsid w:val="00C61422"/>
    <w:rsid w:val="00C6274B"/>
    <w:rsid w:val="00C646ED"/>
    <w:rsid w:val="00C665F3"/>
    <w:rsid w:val="00C72008"/>
    <w:rsid w:val="00C72D28"/>
    <w:rsid w:val="00C72FC8"/>
    <w:rsid w:val="00C7353F"/>
    <w:rsid w:val="00C74405"/>
    <w:rsid w:val="00C764A5"/>
    <w:rsid w:val="00C81298"/>
    <w:rsid w:val="00C86C2B"/>
    <w:rsid w:val="00C874E1"/>
    <w:rsid w:val="00C876B2"/>
    <w:rsid w:val="00C90590"/>
    <w:rsid w:val="00C91549"/>
    <w:rsid w:val="00C91890"/>
    <w:rsid w:val="00C931A5"/>
    <w:rsid w:val="00C944ED"/>
    <w:rsid w:val="00C953B9"/>
    <w:rsid w:val="00C9654B"/>
    <w:rsid w:val="00C9655D"/>
    <w:rsid w:val="00C97DEF"/>
    <w:rsid w:val="00CA2B1F"/>
    <w:rsid w:val="00CA316C"/>
    <w:rsid w:val="00CA3B72"/>
    <w:rsid w:val="00CA3DA7"/>
    <w:rsid w:val="00CA4FB4"/>
    <w:rsid w:val="00CA5C20"/>
    <w:rsid w:val="00CA61FD"/>
    <w:rsid w:val="00CA6CF5"/>
    <w:rsid w:val="00CB059D"/>
    <w:rsid w:val="00CB0766"/>
    <w:rsid w:val="00CB4D0B"/>
    <w:rsid w:val="00CB6FE6"/>
    <w:rsid w:val="00CB7C50"/>
    <w:rsid w:val="00CC05D5"/>
    <w:rsid w:val="00CC0BC0"/>
    <w:rsid w:val="00CC0ED1"/>
    <w:rsid w:val="00CC30C8"/>
    <w:rsid w:val="00CC38A8"/>
    <w:rsid w:val="00CD028E"/>
    <w:rsid w:val="00CD031A"/>
    <w:rsid w:val="00CD20BB"/>
    <w:rsid w:val="00CD218F"/>
    <w:rsid w:val="00CD46B8"/>
    <w:rsid w:val="00CD4E18"/>
    <w:rsid w:val="00CD5446"/>
    <w:rsid w:val="00CD56FC"/>
    <w:rsid w:val="00CD6BF9"/>
    <w:rsid w:val="00CD7F04"/>
    <w:rsid w:val="00CE0D2D"/>
    <w:rsid w:val="00CE182F"/>
    <w:rsid w:val="00CE2D5A"/>
    <w:rsid w:val="00CE3417"/>
    <w:rsid w:val="00CE3BF6"/>
    <w:rsid w:val="00CE505C"/>
    <w:rsid w:val="00CE5965"/>
    <w:rsid w:val="00CE5C38"/>
    <w:rsid w:val="00CE5E52"/>
    <w:rsid w:val="00CF1DBB"/>
    <w:rsid w:val="00CF2DF7"/>
    <w:rsid w:val="00CF51D5"/>
    <w:rsid w:val="00CF5382"/>
    <w:rsid w:val="00CF7724"/>
    <w:rsid w:val="00D04721"/>
    <w:rsid w:val="00D065B4"/>
    <w:rsid w:val="00D06A81"/>
    <w:rsid w:val="00D06C32"/>
    <w:rsid w:val="00D14A3E"/>
    <w:rsid w:val="00D14D63"/>
    <w:rsid w:val="00D14F11"/>
    <w:rsid w:val="00D160BC"/>
    <w:rsid w:val="00D17D60"/>
    <w:rsid w:val="00D22429"/>
    <w:rsid w:val="00D228D1"/>
    <w:rsid w:val="00D22C60"/>
    <w:rsid w:val="00D25650"/>
    <w:rsid w:val="00D3041F"/>
    <w:rsid w:val="00D30764"/>
    <w:rsid w:val="00D32553"/>
    <w:rsid w:val="00D35AE7"/>
    <w:rsid w:val="00D3628F"/>
    <w:rsid w:val="00D373A7"/>
    <w:rsid w:val="00D373B5"/>
    <w:rsid w:val="00D37B3F"/>
    <w:rsid w:val="00D40895"/>
    <w:rsid w:val="00D41D0D"/>
    <w:rsid w:val="00D448A0"/>
    <w:rsid w:val="00D478C1"/>
    <w:rsid w:val="00D5015B"/>
    <w:rsid w:val="00D5107C"/>
    <w:rsid w:val="00D518CC"/>
    <w:rsid w:val="00D53019"/>
    <w:rsid w:val="00D5450C"/>
    <w:rsid w:val="00D553F5"/>
    <w:rsid w:val="00D55951"/>
    <w:rsid w:val="00D55BDC"/>
    <w:rsid w:val="00D56145"/>
    <w:rsid w:val="00D568D4"/>
    <w:rsid w:val="00D56BA1"/>
    <w:rsid w:val="00D60B9B"/>
    <w:rsid w:val="00D60C53"/>
    <w:rsid w:val="00D60E79"/>
    <w:rsid w:val="00D60F89"/>
    <w:rsid w:val="00D6366A"/>
    <w:rsid w:val="00D6513E"/>
    <w:rsid w:val="00D6646A"/>
    <w:rsid w:val="00D713D5"/>
    <w:rsid w:val="00D73606"/>
    <w:rsid w:val="00D74143"/>
    <w:rsid w:val="00D74454"/>
    <w:rsid w:val="00D7622C"/>
    <w:rsid w:val="00D77DC0"/>
    <w:rsid w:val="00D77F18"/>
    <w:rsid w:val="00D814E2"/>
    <w:rsid w:val="00D82DA1"/>
    <w:rsid w:val="00D848A0"/>
    <w:rsid w:val="00D848DF"/>
    <w:rsid w:val="00D85FF1"/>
    <w:rsid w:val="00D86DA6"/>
    <w:rsid w:val="00D90098"/>
    <w:rsid w:val="00D90A93"/>
    <w:rsid w:val="00D90C9C"/>
    <w:rsid w:val="00D925B4"/>
    <w:rsid w:val="00D941CF"/>
    <w:rsid w:val="00D97D70"/>
    <w:rsid w:val="00DA0AA3"/>
    <w:rsid w:val="00DA45F0"/>
    <w:rsid w:val="00DA51F8"/>
    <w:rsid w:val="00DA6245"/>
    <w:rsid w:val="00DA78A1"/>
    <w:rsid w:val="00DB063A"/>
    <w:rsid w:val="00DB0964"/>
    <w:rsid w:val="00DB19E0"/>
    <w:rsid w:val="00DB2BB4"/>
    <w:rsid w:val="00DB37D0"/>
    <w:rsid w:val="00DB382D"/>
    <w:rsid w:val="00DB6652"/>
    <w:rsid w:val="00DB6737"/>
    <w:rsid w:val="00DC0452"/>
    <w:rsid w:val="00DC3CB9"/>
    <w:rsid w:val="00DC5801"/>
    <w:rsid w:val="00DC718D"/>
    <w:rsid w:val="00DC7C82"/>
    <w:rsid w:val="00DD1856"/>
    <w:rsid w:val="00DD1FDA"/>
    <w:rsid w:val="00DD24A2"/>
    <w:rsid w:val="00DD4818"/>
    <w:rsid w:val="00DD7BF8"/>
    <w:rsid w:val="00DE0338"/>
    <w:rsid w:val="00DE09B1"/>
    <w:rsid w:val="00DE2C9E"/>
    <w:rsid w:val="00DE2E49"/>
    <w:rsid w:val="00DE4201"/>
    <w:rsid w:val="00DE4BD4"/>
    <w:rsid w:val="00DE4E70"/>
    <w:rsid w:val="00DE5F7C"/>
    <w:rsid w:val="00DE6EDE"/>
    <w:rsid w:val="00DE711C"/>
    <w:rsid w:val="00DE77F8"/>
    <w:rsid w:val="00DF08EA"/>
    <w:rsid w:val="00DF10FF"/>
    <w:rsid w:val="00DF1831"/>
    <w:rsid w:val="00DF1FD8"/>
    <w:rsid w:val="00DF34EF"/>
    <w:rsid w:val="00DF36DF"/>
    <w:rsid w:val="00DF382A"/>
    <w:rsid w:val="00DF3B7B"/>
    <w:rsid w:val="00DF3D55"/>
    <w:rsid w:val="00DF4829"/>
    <w:rsid w:val="00DF54A2"/>
    <w:rsid w:val="00DF5C65"/>
    <w:rsid w:val="00DF639E"/>
    <w:rsid w:val="00DF75F0"/>
    <w:rsid w:val="00E01B2C"/>
    <w:rsid w:val="00E02751"/>
    <w:rsid w:val="00E036F3"/>
    <w:rsid w:val="00E050A3"/>
    <w:rsid w:val="00E06601"/>
    <w:rsid w:val="00E0698E"/>
    <w:rsid w:val="00E06B24"/>
    <w:rsid w:val="00E06E09"/>
    <w:rsid w:val="00E10507"/>
    <w:rsid w:val="00E115B2"/>
    <w:rsid w:val="00E122B5"/>
    <w:rsid w:val="00E12396"/>
    <w:rsid w:val="00E12D74"/>
    <w:rsid w:val="00E1435F"/>
    <w:rsid w:val="00E15C47"/>
    <w:rsid w:val="00E1618D"/>
    <w:rsid w:val="00E16CBC"/>
    <w:rsid w:val="00E16E80"/>
    <w:rsid w:val="00E20FB3"/>
    <w:rsid w:val="00E21156"/>
    <w:rsid w:val="00E26DF2"/>
    <w:rsid w:val="00E26F7A"/>
    <w:rsid w:val="00E27B6A"/>
    <w:rsid w:val="00E305C4"/>
    <w:rsid w:val="00E30F56"/>
    <w:rsid w:val="00E31A99"/>
    <w:rsid w:val="00E32221"/>
    <w:rsid w:val="00E34E0A"/>
    <w:rsid w:val="00E356F4"/>
    <w:rsid w:val="00E36BF4"/>
    <w:rsid w:val="00E40DFC"/>
    <w:rsid w:val="00E42271"/>
    <w:rsid w:val="00E424C4"/>
    <w:rsid w:val="00E44876"/>
    <w:rsid w:val="00E45A67"/>
    <w:rsid w:val="00E46E0E"/>
    <w:rsid w:val="00E513DA"/>
    <w:rsid w:val="00E52B4E"/>
    <w:rsid w:val="00E5313E"/>
    <w:rsid w:val="00E56E2D"/>
    <w:rsid w:val="00E57226"/>
    <w:rsid w:val="00E603C3"/>
    <w:rsid w:val="00E61F16"/>
    <w:rsid w:val="00E64795"/>
    <w:rsid w:val="00E666CE"/>
    <w:rsid w:val="00E6713B"/>
    <w:rsid w:val="00E70EB4"/>
    <w:rsid w:val="00E7387E"/>
    <w:rsid w:val="00E74589"/>
    <w:rsid w:val="00E747B4"/>
    <w:rsid w:val="00E7570D"/>
    <w:rsid w:val="00E77939"/>
    <w:rsid w:val="00E80441"/>
    <w:rsid w:val="00E81F8F"/>
    <w:rsid w:val="00E82507"/>
    <w:rsid w:val="00E839CD"/>
    <w:rsid w:val="00E83F44"/>
    <w:rsid w:val="00E83F72"/>
    <w:rsid w:val="00E84D2F"/>
    <w:rsid w:val="00E91C4B"/>
    <w:rsid w:val="00E91D5E"/>
    <w:rsid w:val="00E93E2B"/>
    <w:rsid w:val="00E96072"/>
    <w:rsid w:val="00E9750A"/>
    <w:rsid w:val="00EA1D73"/>
    <w:rsid w:val="00EA2200"/>
    <w:rsid w:val="00EA32AB"/>
    <w:rsid w:val="00EA373D"/>
    <w:rsid w:val="00EA37AA"/>
    <w:rsid w:val="00EA4208"/>
    <w:rsid w:val="00EA556B"/>
    <w:rsid w:val="00EB051E"/>
    <w:rsid w:val="00EB1588"/>
    <w:rsid w:val="00EB2381"/>
    <w:rsid w:val="00EB3019"/>
    <w:rsid w:val="00EB3501"/>
    <w:rsid w:val="00EB4391"/>
    <w:rsid w:val="00EB4DDA"/>
    <w:rsid w:val="00EB4E29"/>
    <w:rsid w:val="00EB5F57"/>
    <w:rsid w:val="00EB719B"/>
    <w:rsid w:val="00EB7950"/>
    <w:rsid w:val="00EC2DCE"/>
    <w:rsid w:val="00EC460E"/>
    <w:rsid w:val="00ED445C"/>
    <w:rsid w:val="00ED4D05"/>
    <w:rsid w:val="00ED4D0B"/>
    <w:rsid w:val="00ED6F33"/>
    <w:rsid w:val="00ED737C"/>
    <w:rsid w:val="00ED7953"/>
    <w:rsid w:val="00EE01B1"/>
    <w:rsid w:val="00EE02AB"/>
    <w:rsid w:val="00EE131F"/>
    <w:rsid w:val="00EE27E5"/>
    <w:rsid w:val="00EE3CEC"/>
    <w:rsid w:val="00EE3F1E"/>
    <w:rsid w:val="00EE4D38"/>
    <w:rsid w:val="00EE4D63"/>
    <w:rsid w:val="00EE6108"/>
    <w:rsid w:val="00EF0364"/>
    <w:rsid w:val="00EF0551"/>
    <w:rsid w:val="00EF0D3D"/>
    <w:rsid w:val="00EF5A8D"/>
    <w:rsid w:val="00EF7381"/>
    <w:rsid w:val="00EF7E8E"/>
    <w:rsid w:val="00F002AC"/>
    <w:rsid w:val="00F01496"/>
    <w:rsid w:val="00F0277A"/>
    <w:rsid w:val="00F02DED"/>
    <w:rsid w:val="00F03278"/>
    <w:rsid w:val="00F04D69"/>
    <w:rsid w:val="00F058EE"/>
    <w:rsid w:val="00F10E2D"/>
    <w:rsid w:val="00F12755"/>
    <w:rsid w:val="00F136EC"/>
    <w:rsid w:val="00F157CD"/>
    <w:rsid w:val="00F168BF"/>
    <w:rsid w:val="00F1778D"/>
    <w:rsid w:val="00F21282"/>
    <w:rsid w:val="00F21E1F"/>
    <w:rsid w:val="00F23117"/>
    <w:rsid w:val="00F235E6"/>
    <w:rsid w:val="00F25192"/>
    <w:rsid w:val="00F2583A"/>
    <w:rsid w:val="00F25954"/>
    <w:rsid w:val="00F26CCB"/>
    <w:rsid w:val="00F26D48"/>
    <w:rsid w:val="00F30329"/>
    <w:rsid w:val="00F334CF"/>
    <w:rsid w:val="00F33852"/>
    <w:rsid w:val="00F347F1"/>
    <w:rsid w:val="00F35DCC"/>
    <w:rsid w:val="00F35F5E"/>
    <w:rsid w:val="00F3644F"/>
    <w:rsid w:val="00F3652E"/>
    <w:rsid w:val="00F426D9"/>
    <w:rsid w:val="00F42EB3"/>
    <w:rsid w:val="00F43707"/>
    <w:rsid w:val="00F44EE9"/>
    <w:rsid w:val="00F45E8A"/>
    <w:rsid w:val="00F46ABF"/>
    <w:rsid w:val="00F46ECA"/>
    <w:rsid w:val="00F52696"/>
    <w:rsid w:val="00F53AB7"/>
    <w:rsid w:val="00F543EB"/>
    <w:rsid w:val="00F55E1C"/>
    <w:rsid w:val="00F55FA4"/>
    <w:rsid w:val="00F56B66"/>
    <w:rsid w:val="00F570E2"/>
    <w:rsid w:val="00F57582"/>
    <w:rsid w:val="00F61FF8"/>
    <w:rsid w:val="00F63B31"/>
    <w:rsid w:val="00F64B9A"/>
    <w:rsid w:val="00F6523E"/>
    <w:rsid w:val="00F707A1"/>
    <w:rsid w:val="00F7198F"/>
    <w:rsid w:val="00F77CA6"/>
    <w:rsid w:val="00F80BC0"/>
    <w:rsid w:val="00F80D0E"/>
    <w:rsid w:val="00F816D7"/>
    <w:rsid w:val="00F82338"/>
    <w:rsid w:val="00F82DA4"/>
    <w:rsid w:val="00F84A7E"/>
    <w:rsid w:val="00F85A5D"/>
    <w:rsid w:val="00F8672D"/>
    <w:rsid w:val="00F873C1"/>
    <w:rsid w:val="00F87F73"/>
    <w:rsid w:val="00F90C5C"/>
    <w:rsid w:val="00F931A2"/>
    <w:rsid w:val="00F94A14"/>
    <w:rsid w:val="00F95623"/>
    <w:rsid w:val="00F95A74"/>
    <w:rsid w:val="00F95AC5"/>
    <w:rsid w:val="00F96A12"/>
    <w:rsid w:val="00F96EE8"/>
    <w:rsid w:val="00FA0616"/>
    <w:rsid w:val="00FA0A08"/>
    <w:rsid w:val="00FA1D05"/>
    <w:rsid w:val="00FA5584"/>
    <w:rsid w:val="00FA6F54"/>
    <w:rsid w:val="00FA71B5"/>
    <w:rsid w:val="00FB3CFB"/>
    <w:rsid w:val="00FB6229"/>
    <w:rsid w:val="00FB6ED8"/>
    <w:rsid w:val="00FB7310"/>
    <w:rsid w:val="00FC1646"/>
    <w:rsid w:val="00FC4D21"/>
    <w:rsid w:val="00FC6D45"/>
    <w:rsid w:val="00FC7820"/>
    <w:rsid w:val="00FD0A4F"/>
    <w:rsid w:val="00FD0E55"/>
    <w:rsid w:val="00FD210D"/>
    <w:rsid w:val="00FD27F3"/>
    <w:rsid w:val="00FD3705"/>
    <w:rsid w:val="00FD3E12"/>
    <w:rsid w:val="00FD642E"/>
    <w:rsid w:val="00FE081E"/>
    <w:rsid w:val="00FE2524"/>
    <w:rsid w:val="00FE253D"/>
    <w:rsid w:val="00FE2949"/>
    <w:rsid w:val="00FE2B7C"/>
    <w:rsid w:val="00FE3BE4"/>
    <w:rsid w:val="00FE4DD3"/>
    <w:rsid w:val="00FE51E2"/>
    <w:rsid w:val="00FE6719"/>
    <w:rsid w:val="00FE7A49"/>
    <w:rsid w:val="00FF0EF6"/>
    <w:rsid w:val="00FF11A7"/>
    <w:rsid w:val="00FF331F"/>
    <w:rsid w:val="00FF4D63"/>
    <w:rsid w:val="00FF68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698"/>
    <w:pPr>
      <w:topLinePunct/>
      <w:autoSpaceDE w:val="0"/>
      <w:adjustRightInd w:val="0"/>
      <w:spacing w:line="360" w:lineRule="auto"/>
      <w:jc w:val="both"/>
    </w:pPr>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unhideWhenUsed/>
    <w:rsid w:val="001D0698"/>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A0274B"/>
    <w:pPr>
      <w:ind w:firstLineChars="200" w:firstLine="420"/>
    </w:pPr>
  </w:style>
  <w:style w:type="paragraph" w:styleId="a5">
    <w:name w:val="header"/>
    <w:basedOn w:val="a"/>
    <w:link w:val="Char"/>
    <w:uiPriority w:val="99"/>
    <w:unhideWhenUsed/>
    <w:rsid w:val="002178AA"/>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5"/>
    <w:uiPriority w:val="99"/>
    <w:rsid w:val="002178AA"/>
    <w:rPr>
      <w:rFonts w:ascii="宋体" w:eastAsia="宋体" w:hAnsi="宋体" w:cs="宋体"/>
      <w:sz w:val="18"/>
      <w:szCs w:val="18"/>
    </w:rPr>
  </w:style>
  <w:style w:type="paragraph" w:styleId="a6">
    <w:name w:val="footer"/>
    <w:basedOn w:val="a"/>
    <w:link w:val="Char0"/>
    <w:uiPriority w:val="99"/>
    <w:unhideWhenUsed/>
    <w:rsid w:val="002178AA"/>
    <w:pPr>
      <w:tabs>
        <w:tab w:val="center" w:pos="4153"/>
        <w:tab w:val="right" w:pos="8306"/>
      </w:tabs>
      <w:snapToGrid w:val="0"/>
      <w:spacing w:line="240" w:lineRule="auto"/>
      <w:jc w:val="left"/>
    </w:pPr>
    <w:rPr>
      <w:sz w:val="18"/>
      <w:szCs w:val="18"/>
    </w:rPr>
  </w:style>
  <w:style w:type="character" w:customStyle="1" w:styleId="Char0">
    <w:name w:val="页脚 Char"/>
    <w:basedOn w:val="a0"/>
    <w:link w:val="a6"/>
    <w:uiPriority w:val="99"/>
    <w:rsid w:val="002178AA"/>
    <w:rPr>
      <w:rFonts w:ascii="宋体" w:eastAsia="宋体" w:hAnsi="宋体" w:cs="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8451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C5D3C-226A-4259-9789-89CBB9F19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255</Words>
  <Characters>1455</Characters>
  <Application>Microsoft Office Word</Application>
  <DocSecurity>0</DocSecurity>
  <Lines>12</Lines>
  <Paragraphs>3</Paragraphs>
  <ScaleCrop>false</ScaleCrop>
  <Company>WwW.YlmF.CoM</Company>
  <LinksUpToDate>false</LinksUpToDate>
  <CharactersWithSpaces>1707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HP440</cp:lastModifiedBy>
  <cp:revision>3</cp:revision>
  <cp:lastPrinted>2018-09-25T04:27:00Z</cp:lastPrinted>
  <dcterms:created xsi:type="dcterms:W3CDTF">2019-12-25T11:20:00Z</dcterms:created>
  <dcterms:modified xsi:type="dcterms:W3CDTF">2020-01-03T03:14:00Z</dcterms:modified>
</cp:coreProperties>
</file>