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240" w:lineRule="atLeast"/>
        <w:jc w:val="center"/>
        <w:rPr>
          <w:rFonts w:cs="Times New Roman"/>
          <w:bCs/>
          <w:kern w:val="0"/>
          <w:sz w:val="44"/>
          <w:szCs w:val="44"/>
        </w:rPr>
      </w:pPr>
      <w:r>
        <w:rPr>
          <w:rFonts w:hint="eastAsia" w:hAnsi="宋体" w:cs="Times New Roman"/>
          <w:bCs/>
          <w:kern w:val="0"/>
          <w:sz w:val="44"/>
          <w:szCs w:val="44"/>
        </w:rPr>
        <w:t>P</w:t>
      </w:r>
      <w:r>
        <w:rPr>
          <w:rFonts w:hAnsi="宋体" w:cs="Times New Roman"/>
          <w:bCs/>
          <w:kern w:val="0"/>
          <w:sz w:val="44"/>
          <w:szCs w:val="44"/>
        </w:rPr>
        <w:t>ICCO</w:t>
      </w:r>
      <w:r>
        <w:rPr>
          <w:rFonts w:hint="eastAsia" w:hAnsi="宋体" w:cs="Times New Roman"/>
          <w:bCs/>
          <w:kern w:val="0"/>
          <w:sz w:val="44"/>
          <w:szCs w:val="44"/>
        </w:rPr>
        <w:t>血流动力学监测模块</w:t>
      </w:r>
      <w:r>
        <w:rPr>
          <w:rFonts w:hint="eastAsia" w:ascii="宋体" w:hAnsi="宋体" w:cs="宋体"/>
          <w:bCs/>
          <w:kern w:val="0"/>
          <w:sz w:val="44"/>
          <w:szCs w:val="44"/>
        </w:rPr>
        <w:t>技术参数</w:t>
      </w:r>
    </w:p>
    <w:tbl>
      <w:tblPr>
        <w:tblStyle w:val="6"/>
        <w:tblW w:w="9305" w:type="dxa"/>
        <w:tblInd w:w="-2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43"/>
        <w:gridCol w:w="3969"/>
        <w:gridCol w:w="2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设备使用需求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1.1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设备用途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cs="Times New Roman" w:eastAsiaTheme="minorEastAsia"/>
                <w:sz w:val="21"/>
                <w:szCs w:val="21"/>
              </w:rPr>
            </w:pPr>
            <w:r>
              <w:rPr>
                <w:rFonts w:cs="Times New Roman" w:eastAsiaTheme="minorEastAsia"/>
                <w:sz w:val="21"/>
                <w:szCs w:val="21"/>
              </w:rPr>
              <w:t>用于对患者</w:t>
            </w:r>
            <w:r>
              <w:rPr>
                <w:rFonts w:hint="eastAsia" w:cs="Times New Roman" w:eastAsiaTheme="minorEastAsia"/>
                <w:sz w:val="21"/>
                <w:szCs w:val="21"/>
              </w:rPr>
              <w:t>进行血流动力学相关参数进行监测</w:t>
            </w:r>
            <w:r>
              <w:rPr>
                <w:rFonts w:cs="Times New Roman" w:eastAsiaTheme="minorEastAsia"/>
                <w:sz w:val="21"/>
                <w:szCs w:val="21"/>
              </w:rPr>
              <w:t>；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1.2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color w:val="000000"/>
                <w:kern w:val="0"/>
              </w:rPr>
            </w:pPr>
            <w:r>
              <w:rPr>
                <w:rFonts w:cs="Times New Roman" w:eastAsiaTheme="minorEastAsia"/>
                <w:color w:val="000000"/>
                <w:kern w:val="0"/>
              </w:rPr>
              <w:t>实验对象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contextualSpacing/>
              <w:rPr>
                <w:rFonts w:cs="Times New Roman" w:eastAsiaTheme="minorEastAsia"/>
                <w:sz w:val="21"/>
                <w:szCs w:val="21"/>
              </w:rPr>
            </w:pPr>
            <w:r>
              <w:rPr>
                <w:rFonts w:cs="Times New Roman" w:eastAsiaTheme="minorEastAsia"/>
                <w:sz w:val="21"/>
                <w:szCs w:val="21"/>
              </w:rPr>
              <w:t>需进行</w:t>
            </w:r>
            <w:r>
              <w:rPr>
                <w:rFonts w:hint="eastAsia" w:cs="Times New Roman" w:eastAsiaTheme="minorEastAsia"/>
                <w:sz w:val="21"/>
                <w:szCs w:val="21"/>
              </w:rPr>
              <w:t>血流动力学</w:t>
            </w:r>
            <w:r>
              <w:rPr>
                <w:rFonts w:cs="Times New Roman" w:eastAsiaTheme="minorEastAsia"/>
                <w:sz w:val="21"/>
                <w:szCs w:val="21"/>
              </w:rPr>
              <w:t>监测</w:t>
            </w:r>
            <w:r>
              <w:rPr>
                <w:rFonts w:hint="eastAsia" w:cs="Times New Roman" w:eastAsiaTheme="minorEastAsia"/>
                <w:sz w:val="21"/>
                <w:szCs w:val="21"/>
              </w:rPr>
              <w:t>的成人、小儿</w:t>
            </w:r>
            <w:r>
              <w:rPr>
                <w:rFonts w:cs="Times New Roman" w:eastAsiaTheme="minorEastAsia"/>
                <w:sz w:val="21"/>
                <w:szCs w:val="21"/>
              </w:rPr>
              <w:t>患者；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bCs/>
                <w:kern w:val="0"/>
              </w:rPr>
              <w:t>1.3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color w:val="000000"/>
                <w:kern w:val="0"/>
              </w:rPr>
            </w:pPr>
            <w:r>
              <w:rPr>
                <w:rFonts w:cs="Times New Roman" w:eastAsiaTheme="minorEastAsia"/>
                <w:bCs/>
                <w:kern w:val="0"/>
              </w:rPr>
              <w:t>特殊功能需求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contextualSpacing/>
              <w:rPr>
                <w:rFonts w:cs="Times New Roman" w:eastAsiaTheme="minorEastAsia"/>
                <w:sz w:val="21"/>
                <w:szCs w:val="21"/>
              </w:rPr>
            </w:pPr>
            <w:r>
              <w:rPr>
                <w:rFonts w:cs="Times New Roman" w:eastAsiaTheme="minorEastAsia"/>
                <w:sz w:val="21"/>
                <w:szCs w:val="21"/>
              </w:rPr>
              <w:t>无；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kern w:val="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主要技术参数</w:t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（一行只写一个参数）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ascii="Segoe UI Symbol" w:hAnsi="Segoe UI Symbol" w:cs="Segoe UI Symbol" w:eastAsiaTheme="minorEastAsia"/>
                <w:kern w:val="0"/>
              </w:rPr>
              <w:t>★</w:t>
            </w:r>
            <w:r>
              <w:rPr>
                <w:rFonts w:cs="Times New Roman" w:eastAsiaTheme="minorEastAsia"/>
                <w:kern w:val="0"/>
              </w:rPr>
              <w:t>参数1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auto"/>
              <w:ind w:firstLine="0" w:firstLineChars="0"/>
              <w:contextualSpacing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可插入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科室现有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>同品牌床旁监护仪使用；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eastAsia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ascii="Segoe UI Symbol" w:hAnsi="Segoe UI Symbol" w:cs="Segoe UI Symbol" w:eastAsiaTheme="minorEastAsia"/>
                <w:kern w:val="0"/>
              </w:rPr>
              <w:t>★</w:t>
            </w:r>
            <w:r>
              <w:rPr>
                <w:rFonts w:cs="Times New Roman" w:eastAsiaTheme="minorEastAsia"/>
                <w:kern w:val="0"/>
              </w:rPr>
              <w:t>参数2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eastAsiaTheme="minorEastAsia"/>
                <w:kern w:val="0"/>
                <w:sz w:val="21"/>
                <w:szCs w:val="21"/>
              </w:rPr>
            </w:pPr>
            <w:r>
              <w:rPr>
                <w:rFonts w:cs="Times New Roman" w:eastAsiaTheme="minorEastAsia"/>
                <w:kern w:val="0"/>
                <w:sz w:val="21"/>
                <w:szCs w:val="21"/>
              </w:rPr>
              <w:t>采用微创连续监测技术，无需肺动脉导管，通过中心静脉导管及大动脉导管进行监测；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ascii="Segoe UI Symbol" w:hAnsi="Segoe UI Symbol" w:cs="Segoe UI Symbol" w:eastAsiaTheme="minorEastAsia"/>
                <w:kern w:val="0"/>
              </w:rPr>
              <w:t>★</w:t>
            </w:r>
            <w:r>
              <w:rPr>
                <w:rFonts w:cs="Times New Roman" w:eastAsiaTheme="minorEastAsia"/>
                <w:kern w:val="0"/>
              </w:rPr>
              <w:t>参数3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cs="Times New Roman" w:eastAsiaTheme="minorEastAsia"/>
                <w:kern w:val="0"/>
                <w:sz w:val="21"/>
                <w:szCs w:val="21"/>
              </w:rPr>
            </w:pPr>
            <w:r>
              <w:rPr>
                <w:rFonts w:cs="Times New Roman" w:eastAsiaTheme="minorEastAsia"/>
                <w:kern w:val="0"/>
                <w:sz w:val="21"/>
                <w:szCs w:val="21"/>
              </w:rPr>
              <w:t>采用股动脉和中心静脉常规穿刺实现微创CCO等血液动力学参数监测；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▲参数4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eastAsiaTheme="minorEastAsia"/>
                <w:kern w:val="0"/>
                <w:sz w:val="21"/>
                <w:szCs w:val="21"/>
              </w:rPr>
            </w:pPr>
            <w:r>
              <w:rPr>
                <w:rFonts w:cs="Times New Roman" w:eastAsiaTheme="minorEastAsia"/>
                <w:kern w:val="0"/>
                <w:sz w:val="21"/>
                <w:szCs w:val="21"/>
              </w:rPr>
              <w:t>提供直观的蛛网分析图，方便查看病情变化，分析图可对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</w:rPr>
              <w:t>≥7</w:t>
            </w:r>
            <w:r>
              <w:rPr>
                <w:rFonts w:cs="Times New Roman" w:eastAsiaTheme="minorEastAsia"/>
                <w:kern w:val="0"/>
                <w:sz w:val="21"/>
                <w:szCs w:val="21"/>
              </w:rPr>
              <w:t>个监测参数进行直观显示；也可显示动态的趋势图，同时测量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</w:rPr>
              <w:t>≥</w:t>
            </w:r>
            <w:r>
              <w:rPr>
                <w:rFonts w:cs="Times New Roman" w:eastAsiaTheme="minorEastAsia"/>
                <w:kern w:val="0"/>
                <w:sz w:val="21"/>
                <w:szCs w:val="21"/>
              </w:rPr>
              <w:t>8个参数的趋势；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▲参数5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eastAsiaTheme="minorEastAsia"/>
                <w:kern w:val="0"/>
                <w:sz w:val="21"/>
                <w:szCs w:val="21"/>
              </w:rPr>
            </w:pPr>
            <w:r>
              <w:rPr>
                <w:rFonts w:cs="Times New Roman" w:eastAsiaTheme="minorEastAsia"/>
                <w:kern w:val="0"/>
                <w:sz w:val="21"/>
                <w:szCs w:val="21"/>
              </w:rPr>
              <w:t>支持升级选配专业的血流动力学辅助应用，能够图形化显示监测参数，体现参数之间的关系，提供目标治疗决策建议，提供抬腿试验辅助工具，提供心功能图指示，提供蛛网图参数跟踪；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▲参数6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eastAsiaTheme="minorEastAsia"/>
                <w:kern w:val="0"/>
                <w:sz w:val="21"/>
                <w:szCs w:val="21"/>
              </w:rPr>
            </w:pPr>
            <w:r>
              <w:rPr>
                <w:rFonts w:cs="Times New Roman" w:eastAsiaTheme="minorEastAsia"/>
                <w:sz w:val="21"/>
                <w:szCs w:val="21"/>
              </w:rPr>
              <w:t>可监测连续心输出量CCO、心功输出指数CPI、心功能指数CFI、全心射血分数GEF、左室收缩指数dPmx等心肌收缩力指标；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▲参数7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cs="Times New Roman" w:eastAsiaTheme="minorEastAsia"/>
                <w:kern w:val="0"/>
                <w:sz w:val="21"/>
                <w:szCs w:val="21"/>
              </w:rPr>
            </w:pPr>
            <w:r>
              <w:rPr>
                <w:rFonts w:cs="Times New Roman" w:eastAsiaTheme="minorEastAsia"/>
                <w:sz w:val="21"/>
                <w:szCs w:val="21"/>
              </w:rPr>
              <w:t>可监测每搏量变异SVV、脉压变异PPV等容量反应性指标；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参数8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eastAsiaTheme="minorEastAsia"/>
                <w:kern w:val="0"/>
                <w:sz w:val="21"/>
                <w:szCs w:val="21"/>
              </w:rPr>
            </w:pPr>
            <w:r>
              <w:rPr>
                <w:rFonts w:cs="Times New Roman" w:eastAsiaTheme="minorEastAsia"/>
                <w:sz w:val="21"/>
                <w:szCs w:val="21"/>
              </w:rPr>
              <w:t>可监测全心舒张末期容积GEDV、胸腔内血容量ITBV等心脏前负荷指标；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参数9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eastAsiaTheme="minorEastAsia"/>
                <w:kern w:val="0"/>
                <w:sz w:val="21"/>
                <w:szCs w:val="21"/>
              </w:rPr>
            </w:pPr>
            <w:r>
              <w:rPr>
                <w:rFonts w:cs="Times New Roman" w:eastAsiaTheme="minorEastAsia"/>
                <w:sz w:val="21"/>
                <w:szCs w:val="21"/>
              </w:rPr>
              <w:t>可监测外周循环阻力指数SVRI等心脏后负荷指标；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2.10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参数10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eastAsiaTheme="minorEastAsia"/>
                <w:kern w:val="0"/>
                <w:sz w:val="21"/>
                <w:szCs w:val="21"/>
              </w:rPr>
            </w:pPr>
            <w:r>
              <w:rPr>
                <w:rFonts w:cs="Times New Roman" w:eastAsiaTheme="minorEastAsia"/>
                <w:sz w:val="21"/>
                <w:szCs w:val="21"/>
              </w:rPr>
              <w:t>可监测血管外肺水EVLW、肺血管通透性指数PVPI等肺水肿监测指标；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kern w:val="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41" w:firstLineChars="100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配置需求</w:t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（一行只写一个配置）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3.1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配置1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</w:rPr>
              <w:t>P</w:t>
            </w:r>
            <w:r>
              <w:rPr>
                <w:rFonts w:cs="Times New Roman" w:eastAsiaTheme="minorEastAsia"/>
                <w:kern w:val="0"/>
                <w:sz w:val="21"/>
                <w:szCs w:val="21"/>
              </w:rPr>
              <w:t>ICCO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</w:rPr>
              <w:t>监测模块，</w:t>
            </w:r>
            <w:r>
              <w:rPr>
                <w:rFonts w:cs="Times New Roman" w:eastAsiaTheme="minorEastAsia"/>
                <w:kern w:val="0"/>
                <w:sz w:val="21"/>
                <w:szCs w:val="21"/>
              </w:rPr>
              <w:t>1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</w:rPr>
              <w:t>个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3.2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</w:rPr>
            </w:pPr>
            <w:r>
              <w:rPr>
                <w:rFonts w:cs="Times New Roman" w:eastAsiaTheme="minorEastAsia"/>
                <w:kern w:val="0"/>
              </w:rPr>
              <w:t>配置2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auto"/>
              <w:ind w:firstLine="0" w:firstLineChars="0"/>
              <w:contextualSpacing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P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>ICCO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成人附件包，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套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jc w:val="center"/>
              <w:rPr>
                <w:rFonts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售后服务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保修年限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≥3年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出现故障回应时间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维修到达现场时间≤ 12小时（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市内</w:t>
            </w: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）</w:t>
            </w: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维修到达现场时间≤24小时（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市外</w:t>
            </w: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维修支持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配件供应时间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不限时间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耗材及零配件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提供耗材及主要零配件目录（含报价）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维修资料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提供详细操作手册、维修保养手册、安装手册等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维修工具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提供维修专用工具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清单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预防性维修</w:t>
            </w:r>
            <w:r>
              <w:rPr>
                <w:rFonts w:cs="Times New Roman" w:asciiTheme="majorEastAsia" w:hAnsiTheme="majorEastAsia" w:eastAsiaTheme="majorEastAsia"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kern w:val="0"/>
              </w:rPr>
              <w:t>/定期维护保养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保修期内提供定期维护保养服务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≥1次/年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维修密码支持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升级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4.10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使用培训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工程师培训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</w:tbl>
    <w:p>
      <w:pPr>
        <w:spacing w:line="520" w:lineRule="exact"/>
        <w:jc w:val="left"/>
        <w:rPr>
          <w:rFonts w:cs="Times New Roman" w:asciiTheme="majorEastAsia" w:hAnsiTheme="majorEastAsia" w:eastAsiaTheme="maj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25B5"/>
    <w:rsid w:val="00051E3E"/>
    <w:rsid w:val="00054325"/>
    <w:rsid w:val="00092DFE"/>
    <w:rsid w:val="000C76D2"/>
    <w:rsid w:val="000E3819"/>
    <w:rsid w:val="000F59D8"/>
    <w:rsid w:val="001002D8"/>
    <w:rsid w:val="00121D8B"/>
    <w:rsid w:val="00177A3D"/>
    <w:rsid w:val="001F259B"/>
    <w:rsid w:val="00272CAA"/>
    <w:rsid w:val="00287054"/>
    <w:rsid w:val="002A5EAB"/>
    <w:rsid w:val="00315101"/>
    <w:rsid w:val="003464C4"/>
    <w:rsid w:val="00386F68"/>
    <w:rsid w:val="0043040F"/>
    <w:rsid w:val="00443A0C"/>
    <w:rsid w:val="0045015C"/>
    <w:rsid w:val="0049035A"/>
    <w:rsid w:val="004A471D"/>
    <w:rsid w:val="004C48F6"/>
    <w:rsid w:val="004C583D"/>
    <w:rsid w:val="004E2C30"/>
    <w:rsid w:val="00547BA6"/>
    <w:rsid w:val="005666A9"/>
    <w:rsid w:val="00575AFE"/>
    <w:rsid w:val="00591C95"/>
    <w:rsid w:val="00607FDF"/>
    <w:rsid w:val="006226EF"/>
    <w:rsid w:val="00652CA7"/>
    <w:rsid w:val="00684B15"/>
    <w:rsid w:val="006A2292"/>
    <w:rsid w:val="006A5308"/>
    <w:rsid w:val="00745008"/>
    <w:rsid w:val="00784DA0"/>
    <w:rsid w:val="00793BE3"/>
    <w:rsid w:val="00797CCB"/>
    <w:rsid w:val="007C22DA"/>
    <w:rsid w:val="007D1102"/>
    <w:rsid w:val="00805441"/>
    <w:rsid w:val="008F16C7"/>
    <w:rsid w:val="009266FC"/>
    <w:rsid w:val="00937C2A"/>
    <w:rsid w:val="00943CF3"/>
    <w:rsid w:val="009F73C1"/>
    <w:rsid w:val="00A75514"/>
    <w:rsid w:val="00A82420"/>
    <w:rsid w:val="00AC57F6"/>
    <w:rsid w:val="00AF565D"/>
    <w:rsid w:val="00B50550"/>
    <w:rsid w:val="00B56DC0"/>
    <w:rsid w:val="00B60251"/>
    <w:rsid w:val="00B96205"/>
    <w:rsid w:val="00BB5B81"/>
    <w:rsid w:val="00C17476"/>
    <w:rsid w:val="00C303C7"/>
    <w:rsid w:val="00C425B5"/>
    <w:rsid w:val="00C942A9"/>
    <w:rsid w:val="00CD21D5"/>
    <w:rsid w:val="00CE4B4F"/>
    <w:rsid w:val="00CE71F6"/>
    <w:rsid w:val="00D30681"/>
    <w:rsid w:val="00D3102C"/>
    <w:rsid w:val="00D43A86"/>
    <w:rsid w:val="00D4735F"/>
    <w:rsid w:val="00D55DA2"/>
    <w:rsid w:val="00D7518F"/>
    <w:rsid w:val="00DB6F68"/>
    <w:rsid w:val="00DF1CB7"/>
    <w:rsid w:val="00E02648"/>
    <w:rsid w:val="00E2067C"/>
    <w:rsid w:val="00E46388"/>
    <w:rsid w:val="00E87D11"/>
    <w:rsid w:val="00EB636D"/>
    <w:rsid w:val="00EC2C28"/>
    <w:rsid w:val="00EC59A3"/>
    <w:rsid w:val="00ED34E2"/>
    <w:rsid w:val="00EE256D"/>
    <w:rsid w:val="00F028C4"/>
    <w:rsid w:val="00F2317D"/>
    <w:rsid w:val="00FF0DC5"/>
    <w:rsid w:val="1B997ECF"/>
    <w:rsid w:val="24AE4782"/>
    <w:rsid w:val="2B236BB7"/>
    <w:rsid w:val="2F2B33A1"/>
    <w:rsid w:val="2F4A1681"/>
    <w:rsid w:val="3149634A"/>
    <w:rsid w:val="3647670B"/>
    <w:rsid w:val="393D49F5"/>
    <w:rsid w:val="42253E7A"/>
    <w:rsid w:val="428A7B2F"/>
    <w:rsid w:val="47483DAD"/>
    <w:rsid w:val="488E2A45"/>
    <w:rsid w:val="4B284490"/>
    <w:rsid w:val="54104954"/>
    <w:rsid w:val="6D6C0ED4"/>
    <w:rsid w:val="6FC24BC4"/>
    <w:rsid w:val="72A008E7"/>
    <w:rsid w:val="779A2C61"/>
    <w:rsid w:val="78FE4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Calibr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cs="宋体"/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</w:rPr>
  </w:style>
  <w:style w:type="paragraph" w:styleId="5">
    <w:name w:val="Normal (Web)"/>
    <w:basedOn w:val="1"/>
    <w:qFormat/>
    <w:uiPriority w:val="99"/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等线" w:hAnsi="等线" w:eastAsia="等线" w:cs="Times New Roman"/>
      <w:sz w:val="21"/>
      <w:szCs w:val="22"/>
    </w:rPr>
  </w:style>
  <w:style w:type="paragraph" w:customStyle="1" w:styleId="11">
    <w:name w:val="msolist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Char Char1 Char Char Char Char"/>
    <w:basedOn w:val="1"/>
    <w:qFormat/>
    <w:uiPriority w:val="0"/>
    <w:pPr>
      <w:spacing w:line="240" w:lineRule="auto"/>
    </w:pPr>
    <w:rPr>
      <w:rFonts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180</Words>
  <Characters>1026</Characters>
  <Lines>8</Lines>
  <Paragraphs>2</Paragraphs>
  <TotalTime>157</TotalTime>
  <ScaleCrop>false</ScaleCrop>
  <LinksUpToDate>false</LinksUpToDate>
  <CharactersWithSpaces>1204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2019-10-12T05:19:00Z</dcterms:created>
  <dc:creator>AutoBVT</dc:creator>
  <cp:lastModifiedBy>Administrator</cp:lastModifiedBy>
  <cp:lastPrinted>2019-10-21T02:04:00Z</cp:lastPrinted>
  <dcterms:modified xsi:type="dcterms:W3CDTF">2020-11-16T01:30:11Z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